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ECF7" w14:textId="16A20864" w:rsidR="007271AA" w:rsidRDefault="00140B46" w:rsidP="00140B46">
      <w:pPr>
        <w:pStyle w:val="Kopfzeile"/>
        <w:jc w:val="right"/>
        <w:rPr>
          <w:rFonts w:ascii="Arial Nova" w:hAnsi="Arial Nova" w:cs="Tahoma"/>
          <w:sz w:val="24"/>
          <w:szCs w:val="24"/>
        </w:rPr>
      </w:pPr>
      <w:r>
        <w:rPr>
          <w:noProof/>
        </w:rPr>
        <w:drawing>
          <wp:inline distT="0" distB="0" distL="0" distR="0" wp14:anchorId="61289C00" wp14:editId="6DF58443">
            <wp:extent cx="1699895" cy="504825"/>
            <wp:effectExtent l="0" t="0" r="0" b="952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895" cy="504825"/>
                    </a:xfrm>
                    <a:prstGeom prst="rect">
                      <a:avLst/>
                    </a:prstGeom>
                    <a:noFill/>
                    <a:ln>
                      <a:noFill/>
                    </a:ln>
                  </pic:spPr>
                </pic:pic>
              </a:graphicData>
            </a:graphic>
          </wp:inline>
        </w:drawing>
      </w:r>
    </w:p>
    <w:p w14:paraId="33C1B62A" w14:textId="77777777" w:rsidR="00D6151F" w:rsidRDefault="00D6151F">
      <w:pPr>
        <w:pStyle w:val="Kopfzeile"/>
        <w:rPr>
          <w:rFonts w:ascii="Arial Nova" w:hAnsi="Arial Nova" w:cs="Tahoma"/>
          <w:sz w:val="24"/>
          <w:szCs w:val="24"/>
        </w:rPr>
      </w:pPr>
    </w:p>
    <w:p w14:paraId="77507452" w14:textId="77777777" w:rsidR="000B4D63" w:rsidRDefault="000B4D63">
      <w:pPr>
        <w:pStyle w:val="Kopfzeile"/>
        <w:rPr>
          <w:rFonts w:ascii="Arial Nova" w:hAnsi="Arial Nova" w:cs="Tahoma"/>
          <w:sz w:val="24"/>
          <w:szCs w:val="24"/>
        </w:rPr>
      </w:pPr>
    </w:p>
    <w:p w14:paraId="1B44F4D5" w14:textId="6763B62B" w:rsidR="007271AA" w:rsidRDefault="009A3868">
      <w:pPr>
        <w:pStyle w:val="Kopfzeile"/>
        <w:rPr>
          <w:rFonts w:ascii="Arial Nova" w:hAnsi="Arial Nova" w:cs="Tahoma"/>
          <w:sz w:val="24"/>
          <w:szCs w:val="24"/>
        </w:rPr>
      </w:pPr>
      <w:r>
        <w:rPr>
          <w:rFonts w:ascii="Arial Nova" w:hAnsi="Arial Nova" w:cs="Tahoma"/>
          <w:sz w:val="24"/>
          <w:szCs w:val="24"/>
        </w:rPr>
        <w:t>PRESSEMELDUNG</w:t>
      </w:r>
    </w:p>
    <w:p w14:paraId="3F714E8B" w14:textId="77777777" w:rsidR="007271AA" w:rsidRDefault="007271AA">
      <w:pPr>
        <w:ind w:left="360"/>
        <w:jc w:val="center"/>
        <w:rPr>
          <w:rFonts w:ascii="Arial Nova" w:hAnsi="Arial Nova" w:cs="Tahoma"/>
          <w:b/>
          <w:sz w:val="32"/>
          <w:szCs w:val="32"/>
        </w:rPr>
      </w:pPr>
    </w:p>
    <w:p w14:paraId="73CEE960" w14:textId="7DE30E3E" w:rsidR="00D715AD" w:rsidRPr="0057026B" w:rsidRDefault="00D715AD" w:rsidP="0057026B">
      <w:pPr>
        <w:ind w:left="360"/>
        <w:jc w:val="center"/>
        <w:rPr>
          <w:rFonts w:ascii="Arial Nova" w:hAnsi="Arial Nova" w:cs="Tahoma"/>
          <w:b/>
          <w:sz w:val="31"/>
          <w:szCs w:val="31"/>
        </w:rPr>
      </w:pPr>
    </w:p>
    <w:p w14:paraId="45B01832" w14:textId="2220A3D6" w:rsidR="008E26F0" w:rsidRPr="008E26F0" w:rsidRDefault="008E26F0" w:rsidP="008E26F0">
      <w:pPr>
        <w:ind w:left="360"/>
        <w:jc w:val="center"/>
        <w:rPr>
          <w:rFonts w:ascii="Arial Nova" w:hAnsi="Arial Nova" w:cs="Tahoma"/>
          <w:b/>
          <w:sz w:val="31"/>
          <w:szCs w:val="31"/>
        </w:rPr>
      </w:pPr>
      <w:proofErr w:type="spellStart"/>
      <w:r w:rsidRPr="008E26F0">
        <w:rPr>
          <w:rFonts w:ascii="Arial Nova" w:hAnsi="Arial Nova" w:cs="Tahoma"/>
          <w:b/>
          <w:sz w:val="31"/>
          <w:szCs w:val="31"/>
        </w:rPr>
        <w:t>Peakside</w:t>
      </w:r>
      <w:proofErr w:type="spellEnd"/>
      <w:r w:rsidRPr="008E26F0">
        <w:rPr>
          <w:rFonts w:ascii="Arial Nova" w:hAnsi="Arial Nova" w:cs="Tahoma"/>
          <w:b/>
          <w:sz w:val="31"/>
          <w:szCs w:val="31"/>
        </w:rPr>
        <w:t xml:space="preserve"> Capital </w:t>
      </w:r>
      <w:proofErr w:type="spellStart"/>
      <w:r w:rsidRPr="008E26F0">
        <w:rPr>
          <w:rFonts w:ascii="Arial Nova" w:hAnsi="Arial Nova" w:cs="Tahoma"/>
          <w:b/>
          <w:sz w:val="31"/>
          <w:szCs w:val="31"/>
        </w:rPr>
        <w:t>Advisors</w:t>
      </w:r>
      <w:proofErr w:type="spellEnd"/>
      <w:r w:rsidRPr="008E26F0">
        <w:rPr>
          <w:rFonts w:ascii="Arial Nova" w:hAnsi="Arial Nova" w:cs="Tahoma"/>
          <w:b/>
          <w:sz w:val="31"/>
          <w:szCs w:val="31"/>
        </w:rPr>
        <w:t xml:space="preserve"> ernennt Steven Davis zum Geschäftsführer für Mittel- und Osteuropa</w:t>
      </w:r>
    </w:p>
    <w:p w14:paraId="0F9D1D7E" w14:textId="77777777" w:rsidR="008E26F0" w:rsidRPr="00DB3FFD" w:rsidRDefault="008E26F0" w:rsidP="008E26F0">
      <w:pPr>
        <w:spacing w:line="276" w:lineRule="auto"/>
        <w:jc w:val="both"/>
        <w:rPr>
          <w:rFonts w:ascii="Arial" w:hAnsi="Arial"/>
          <w:b/>
          <w:bCs/>
        </w:rPr>
      </w:pPr>
      <w:proofErr w:type="spellStart"/>
      <w:r w:rsidRPr="007554F2">
        <w:rPr>
          <w:rFonts w:ascii="Arial" w:hAnsi="Arial"/>
          <w:b/>
          <w:bCs/>
        </w:rPr>
        <w:t>Peakside</w:t>
      </w:r>
      <w:proofErr w:type="spellEnd"/>
      <w:r w:rsidRPr="007554F2">
        <w:rPr>
          <w:rFonts w:ascii="Arial" w:hAnsi="Arial"/>
          <w:b/>
          <w:bCs/>
        </w:rPr>
        <w:t xml:space="preserve"> Capital </w:t>
      </w:r>
      <w:proofErr w:type="spellStart"/>
      <w:r w:rsidRPr="007554F2">
        <w:rPr>
          <w:rFonts w:ascii="Arial" w:hAnsi="Arial"/>
          <w:b/>
          <w:bCs/>
        </w:rPr>
        <w:t>Advisors</w:t>
      </w:r>
      <w:proofErr w:type="spellEnd"/>
      <w:r w:rsidRPr="007554F2">
        <w:rPr>
          <w:rFonts w:ascii="Arial" w:hAnsi="Arial"/>
          <w:b/>
          <w:bCs/>
        </w:rPr>
        <w:t xml:space="preserve"> </w:t>
      </w:r>
      <w:r>
        <w:rPr>
          <w:rFonts w:ascii="Arial" w:hAnsi="Arial"/>
          <w:b/>
          <w:bCs/>
        </w:rPr>
        <w:t xml:space="preserve">erweitert seine </w:t>
      </w:r>
      <w:r w:rsidRPr="007554F2">
        <w:rPr>
          <w:rFonts w:ascii="Arial" w:hAnsi="Arial"/>
          <w:b/>
          <w:bCs/>
        </w:rPr>
        <w:t>Führungsstruktur</w:t>
      </w:r>
      <w:r>
        <w:rPr>
          <w:rFonts w:ascii="Arial" w:hAnsi="Arial"/>
          <w:b/>
          <w:bCs/>
        </w:rPr>
        <w:t>:</w:t>
      </w:r>
      <w:r w:rsidRPr="007554F2">
        <w:rPr>
          <w:rFonts w:ascii="Arial" w:hAnsi="Arial"/>
          <w:b/>
          <w:bCs/>
        </w:rPr>
        <w:t xml:space="preserve"> Steven Davis </w:t>
      </w:r>
      <w:r>
        <w:rPr>
          <w:rFonts w:ascii="Arial" w:hAnsi="Arial"/>
          <w:b/>
          <w:bCs/>
        </w:rPr>
        <w:t>ist</w:t>
      </w:r>
      <w:r w:rsidRPr="007554F2">
        <w:rPr>
          <w:rFonts w:ascii="Arial" w:hAnsi="Arial"/>
          <w:b/>
          <w:bCs/>
        </w:rPr>
        <w:t xml:space="preserve"> zum Geschäftsführer für Mittel- und Osteuropa (CEE) ernannt </w:t>
      </w:r>
      <w:r>
        <w:rPr>
          <w:rFonts w:ascii="Arial" w:hAnsi="Arial"/>
          <w:b/>
          <w:bCs/>
        </w:rPr>
        <w:t xml:space="preserve">worden </w:t>
      </w:r>
      <w:r w:rsidRPr="007554F2">
        <w:rPr>
          <w:rFonts w:ascii="Arial" w:hAnsi="Arial"/>
          <w:b/>
          <w:bCs/>
        </w:rPr>
        <w:t xml:space="preserve">und </w:t>
      </w:r>
      <w:r>
        <w:rPr>
          <w:rFonts w:ascii="Arial" w:hAnsi="Arial"/>
          <w:b/>
          <w:bCs/>
        </w:rPr>
        <w:t xml:space="preserve">verantwortet </w:t>
      </w:r>
      <w:r w:rsidRPr="00DB3FFD">
        <w:rPr>
          <w:rFonts w:ascii="Arial" w:hAnsi="Arial"/>
          <w:b/>
          <w:bCs/>
        </w:rPr>
        <w:t xml:space="preserve">ab sofort die Aktivitäten des Unternehmens in dieser Region. </w:t>
      </w:r>
    </w:p>
    <w:p w14:paraId="198130C2" w14:textId="08E98C0A" w:rsidR="008E26F0" w:rsidRDefault="008E26F0" w:rsidP="008E26F0">
      <w:pPr>
        <w:spacing w:line="276" w:lineRule="auto"/>
        <w:jc w:val="both"/>
        <w:rPr>
          <w:rFonts w:ascii="Arial" w:hAnsi="Arial"/>
        </w:rPr>
      </w:pPr>
      <w:r w:rsidRPr="00DB3FFD">
        <w:rPr>
          <w:rFonts w:ascii="Arial" w:hAnsi="Arial" w:cs="Arial"/>
        </w:rPr>
        <w:t>Frankfurt</w:t>
      </w:r>
      <w:r w:rsidR="00641386" w:rsidRPr="00DB3FFD">
        <w:rPr>
          <w:rFonts w:ascii="Arial" w:hAnsi="Arial" w:cs="Arial"/>
        </w:rPr>
        <w:t xml:space="preserve"> / Warschau</w:t>
      </w:r>
      <w:r w:rsidRPr="00DB3FFD">
        <w:rPr>
          <w:rFonts w:ascii="Arial" w:hAnsi="Arial" w:cs="Arial"/>
        </w:rPr>
        <w:t>, 20. Januar 2026.</w:t>
      </w:r>
      <w:r w:rsidRPr="00D42DC5">
        <w:rPr>
          <w:rFonts w:ascii="Arial" w:hAnsi="Arial" w:cs="Arial"/>
        </w:rPr>
        <w:t xml:space="preserve"> </w:t>
      </w:r>
      <w:r w:rsidRPr="007554F2">
        <w:rPr>
          <w:rFonts w:ascii="Arial" w:hAnsi="Arial"/>
        </w:rPr>
        <w:t xml:space="preserve">In seiner neuen Funktion wird Steven Davis die Investitions- und Entwicklungsplattformen von </w:t>
      </w:r>
      <w:proofErr w:type="spellStart"/>
      <w:r w:rsidRPr="007554F2">
        <w:rPr>
          <w:rFonts w:ascii="Arial" w:hAnsi="Arial"/>
        </w:rPr>
        <w:t>Peakside</w:t>
      </w:r>
      <w:proofErr w:type="spellEnd"/>
      <w:r w:rsidRPr="007554F2">
        <w:rPr>
          <w:rFonts w:ascii="Arial" w:hAnsi="Arial"/>
        </w:rPr>
        <w:t xml:space="preserve"> i</w:t>
      </w:r>
      <w:r>
        <w:rPr>
          <w:rFonts w:ascii="Arial" w:hAnsi="Arial"/>
        </w:rPr>
        <w:t>n der</w:t>
      </w:r>
      <w:r w:rsidRPr="007554F2">
        <w:rPr>
          <w:rFonts w:ascii="Arial" w:hAnsi="Arial"/>
        </w:rPr>
        <w:t xml:space="preserve"> CEE</w:t>
      </w:r>
      <w:r>
        <w:rPr>
          <w:rFonts w:ascii="Arial" w:hAnsi="Arial"/>
        </w:rPr>
        <w:t>-Region</w:t>
      </w:r>
      <w:r w:rsidRPr="007554F2">
        <w:rPr>
          <w:rFonts w:ascii="Arial" w:hAnsi="Arial"/>
        </w:rPr>
        <w:t>, einschließlich Polen und anderen wichtigen regionalen Märkten, beaufsichtigen und eng mit den lokalen Managementteams zusammenarbeiten, um weiteres Wachstum und operative Exzellenz</w:t>
      </w:r>
      <w:r>
        <w:rPr>
          <w:rFonts w:ascii="Arial" w:hAnsi="Arial"/>
        </w:rPr>
        <w:t xml:space="preserve"> für </w:t>
      </w:r>
      <w:proofErr w:type="spellStart"/>
      <w:r>
        <w:rPr>
          <w:rFonts w:ascii="Arial" w:hAnsi="Arial"/>
        </w:rPr>
        <w:t>Peakside</w:t>
      </w:r>
      <w:proofErr w:type="spellEnd"/>
      <w:r w:rsidRPr="007554F2">
        <w:rPr>
          <w:rFonts w:ascii="Arial" w:hAnsi="Arial"/>
        </w:rPr>
        <w:t xml:space="preserve"> voranzutreiben.</w:t>
      </w:r>
    </w:p>
    <w:p w14:paraId="0C384EFB" w14:textId="77777777" w:rsidR="008E26F0" w:rsidRPr="007554F2" w:rsidRDefault="008E26F0" w:rsidP="008E26F0">
      <w:pPr>
        <w:spacing w:line="276" w:lineRule="auto"/>
        <w:jc w:val="both"/>
        <w:rPr>
          <w:rFonts w:ascii="Arial" w:hAnsi="Arial"/>
        </w:rPr>
      </w:pPr>
      <w:r w:rsidRPr="007554F2">
        <w:rPr>
          <w:rFonts w:ascii="Arial" w:hAnsi="Arial"/>
        </w:rPr>
        <w:t>Steven Davis ist ein erfahrener Immobilienentwickler mit umfassender Marktkompetenz in den Bereichen Akquisition, Finanzierung, Planung, Bau, Verkauf, Marketing und Vermietung. Im Laufe seiner Karriere hat er mehr als 20.000 Wohneinheiten fertiggestellt, über 400.000 m² Gewerbefläche und 100.000 m² Einzelhandelsfläche entwickelt</w:t>
      </w:r>
      <w:r>
        <w:rPr>
          <w:rFonts w:ascii="Arial" w:hAnsi="Arial"/>
        </w:rPr>
        <w:t>.</w:t>
      </w:r>
      <w:r w:rsidRPr="007554F2">
        <w:rPr>
          <w:rFonts w:ascii="Arial" w:hAnsi="Arial"/>
        </w:rPr>
        <w:t xml:space="preserve"> </w:t>
      </w:r>
      <w:r>
        <w:rPr>
          <w:rFonts w:ascii="Arial" w:hAnsi="Arial"/>
        </w:rPr>
        <w:t>Außerdem hat er mehrere</w:t>
      </w:r>
      <w:r w:rsidRPr="007554F2">
        <w:rPr>
          <w:rFonts w:ascii="Arial" w:hAnsi="Arial"/>
        </w:rPr>
        <w:t xml:space="preserve"> Projekte im Logistik- und Industrieimmobiliensektor realisiert.</w:t>
      </w:r>
    </w:p>
    <w:p w14:paraId="673AB81E" w14:textId="77777777" w:rsidR="008E26F0" w:rsidRDefault="008E26F0" w:rsidP="008E26F0">
      <w:pPr>
        <w:spacing w:line="276" w:lineRule="auto"/>
        <w:jc w:val="both"/>
        <w:rPr>
          <w:rFonts w:ascii="Arial" w:hAnsi="Arial"/>
        </w:rPr>
      </w:pPr>
      <w:r w:rsidRPr="007554F2">
        <w:rPr>
          <w:rFonts w:ascii="Arial" w:hAnsi="Arial"/>
        </w:rPr>
        <w:t xml:space="preserve">Seine Berufserfahrung deckt alle wichtigen Bereiche der </w:t>
      </w:r>
      <w:r>
        <w:rPr>
          <w:rFonts w:ascii="Arial" w:hAnsi="Arial"/>
        </w:rPr>
        <w:t xml:space="preserve">Assetklasse </w:t>
      </w:r>
      <w:r w:rsidRPr="007554F2">
        <w:rPr>
          <w:rFonts w:ascii="Arial" w:hAnsi="Arial"/>
        </w:rPr>
        <w:t>Gewerbeimmobilien ab, darunter Wohn-, Büro-, Einzelhandels-, Hotel- und Industrieimmobilien. Steven Davis hat Projekte sowohl durch Neuentwicklungen als auch durch den Erwerb von Portfolios oder einzelnen Vermögenswerten realisiert.</w:t>
      </w:r>
    </w:p>
    <w:p w14:paraId="52B634EF" w14:textId="77777777" w:rsidR="008E26F0" w:rsidRDefault="008E26F0" w:rsidP="008E26F0">
      <w:pPr>
        <w:spacing w:line="276" w:lineRule="auto"/>
        <w:jc w:val="both"/>
        <w:rPr>
          <w:rFonts w:ascii="Arial" w:hAnsi="Arial"/>
        </w:rPr>
      </w:pPr>
      <w:r w:rsidRPr="007554F2">
        <w:rPr>
          <w:rFonts w:ascii="Arial" w:hAnsi="Arial"/>
        </w:rPr>
        <w:t>Zuvor war er als Chief Operating Officer eines börsennotierten Unternehmens mit einem verwalteten Vermögen von rund 2,5 Milliarden Euro tätig</w:t>
      </w:r>
      <w:r>
        <w:rPr>
          <w:rFonts w:ascii="Arial" w:hAnsi="Arial"/>
        </w:rPr>
        <w:t>.</w:t>
      </w:r>
      <w:r w:rsidRPr="007554F2">
        <w:rPr>
          <w:rFonts w:ascii="Arial" w:hAnsi="Arial"/>
        </w:rPr>
        <w:t xml:space="preserve"> </w:t>
      </w:r>
      <w:r>
        <w:rPr>
          <w:rFonts w:ascii="Arial" w:hAnsi="Arial"/>
        </w:rPr>
        <w:t>Er</w:t>
      </w:r>
      <w:r w:rsidRPr="007554F2">
        <w:rPr>
          <w:rFonts w:ascii="Arial" w:hAnsi="Arial"/>
        </w:rPr>
        <w:t xml:space="preserve"> arbeitete dabei mit führenden institutionellen Partnern wie Goldman Sachs, GE, Pirelli Real Estate und Grove Investment Fund zusammen. Im Laufe seiner Karriere in Mittel- und Osteuropa hat er Entwicklungsplattformen in verschiedenen Märkten aufgebaut und erweitert, darunter Polen, Tschechien, Slowakei, Ungarn, Deutschland, Kroatien und Serbien.</w:t>
      </w:r>
    </w:p>
    <w:p w14:paraId="33198D17" w14:textId="77777777" w:rsidR="008E26F0" w:rsidRPr="007554F2" w:rsidRDefault="008E26F0" w:rsidP="008E26F0">
      <w:pPr>
        <w:spacing w:line="276" w:lineRule="auto"/>
        <w:jc w:val="both"/>
        <w:rPr>
          <w:rFonts w:ascii="Arial" w:hAnsi="Arial"/>
          <w:i/>
          <w:iCs/>
        </w:rPr>
      </w:pPr>
      <w:r w:rsidRPr="007554F2">
        <w:rPr>
          <w:rFonts w:ascii="Arial" w:hAnsi="Arial"/>
        </w:rPr>
        <w:t>Steven Davis gilt als erfahrene Führungskraft mit einer ausgeprägten Fähigkeit, effektive Teams aufzubauen, die Zusammenarbeit zu fördern und durch klare Vorgaben und operative Disziplin die langfristige Wertschöpfung zu unterstützen.</w:t>
      </w:r>
    </w:p>
    <w:p w14:paraId="76468424" w14:textId="77777777" w:rsidR="008E26F0" w:rsidRPr="007554F2" w:rsidRDefault="008E26F0" w:rsidP="008E26F0">
      <w:pPr>
        <w:spacing w:line="276" w:lineRule="auto"/>
        <w:jc w:val="both"/>
        <w:rPr>
          <w:rFonts w:ascii="Arial" w:hAnsi="Arial"/>
          <w:b/>
          <w:bCs/>
        </w:rPr>
      </w:pPr>
      <w:r w:rsidRPr="00DB3FFD">
        <w:rPr>
          <w:rFonts w:ascii="Arial" w:hAnsi="Arial"/>
        </w:rPr>
        <w:t xml:space="preserve">„Steven bringt eine einzigartige Kombination aus internationaler Entwicklungserfahrung und fundiertem operativem Fachwissen in allen Bereichen der gewerblichen Immobilienbranche mit, darunter Logistik- und Industrieanlagen. Sein Führungsansatz und seine regionale Perspektive werden </w:t>
      </w:r>
      <w:proofErr w:type="spellStart"/>
      <w:r w:rsidRPr="00DB3FFD">
        <w:rPr>
          <w:rFonts w:ascii="Arial" w:hAnsi="Arial"/>
        </w:rPr>
        <w:t>Peakside</w:t>
      </w:r>
      <w:proofErr w:type="spellEnd"/>
      <w:r w:rsidRPr="00DB3FFD">
        <w:rPr>
          <w:rFonts w:ascii="Arial" w:hAnsi="Arial"/>
        </w:rPr>
        <w:t xml:space="preserve"> stark unterstützen, wenn wir unsere Plattformen in Mittel- und Osteuropa im Einklang mit unserer langfristigen Strategie weiter ausbauen“,</w:t>
      </w:r>
      <w:r w:rsidRPr="007554F2">
        <w:rPr>
          <w:rFonts w:ascii="Arial" w:hAnsi="Arial"/>
          <w:i/>
          <w:iCs/>
        </w:rPr>
        <w:t xml:space="preserve"> </w:t>
      </w:r>
      <w:r w:rsidRPr="009C3A01">
        <w:rPr>
          <w:rFonts w:ascii="Arial" w:hAnsi="Arial"/>
        </w:rPr>
        <w:t>sagte</w:t>
      </w:r>
      <w:r w:rsidRPr="007554F2">
        <w:rPr>
          <w:rFonts w:ascii="Arial" w:hAnsi="Arial"/>
          <w:b/>
          <w:bCs/>
        </w:rPr>
        <w:t xml:space="preserve"> Stefan Aumann, Gründungspartner von </w:t>
      </w:r>
      <w:proofErr w:type="spellStart"/>
      <w:r w:rsidRPr="007554F2">
        <w:rPr>
          <w:rFonts w:ascii="Arial" w:hAnsi="Arial"/>
          <w:b/>
          <w:bCs/>
        </w:rPr>
        <w:t>Peakside</w:t>
      </w:r>
      <w:proofErr w:type="spellEnd"/>
      <w:r w:rsidRPr="007554F2">
        <w:rPr>
          <w:rFonts w:ascii="Arial" w:hAnsi="Arial"/>
          <w:b/>
          <w:bCs/>
        </w:rPr>
        <w:t xml:space="preserve"> Capit</w:t>
      </w:r>
      <w:r>
        <w:rPr>
          <w:rFonts w:ascii="Arial" w:hAnsi="Arial"/>
          <w:b/>
          <w:bCs/>
        </w:rPr>
        <w:t>al.</w:t>
      </w:r>
    </w:p>
    <w:p w14:paraId="0A4862A6" w14:textId="77777777" w:rsidR="008E26F0" w:rsidRPr="007554F2" w:rsidRDefault="008E26F0" w:rsidP="008E26F0">
      <w:pPr>
        <w:spacing w:line="276" w:lineRule="auto"/>
        <w:jc w:val="both"/>
        <w:rPr>
          <w:rFonts w:ascii="Arial Nova" w:hAnsi="Arial Nova"/>
        </w:rPr>
      </w:pPr>
      <w:r w:rsidRPr="007554F2">
        <w:rPr>
          <w:rFonts w:ascii="Arial" w:hAnsi="Arial"/>
        </w:rPr>
        <w:lastRenderedPageBreak/>
        <w:t xml:space="preserve">Steven Davis tritt die Nachfolge von Roman Skowronski an, der seit 2019 die Geschäfte von </w:t>
      </w:r>
      <w:proofErr w:type="spellStart"/>
      <w:r w:rsidRPr="007554F2">
        <w:rPr>
          <w:rFonts w:ascii="Arial" w:hAnsi="Arial"/>
        </w:rPr>
        <w:t>Peakside</w:t>
      </w:r>
      <w:proofErr w:type="spellEnd"/>
      <w:r w:rsidRPr="007554F2">
        <w:rPr>
          <w:rFonts w:ascii="Arial" w:hAnsi="Arial"/>
        </w:rPr>
        <w:t xml:space="preserve"> </w:t>
      </w:r>
      <w:proofErr w:type="spellStart"/>
      <w:r w:rsidRPr="007554F2">
        <w:rPr>
          <w:rFonts w:ascii="Arial" w:hAnsi="Arial"/>
        </w:rPr>
        <w:t>Poland</w:t>
      </w:r>
      <w:proofErr w:type="spellEnd"/>
      <w:r w:rsidRPr="007554F2">
        <w:rPr>
          <w:rFonts w:ascii="Arial" w:hAnsi="Arial"/>
        </w:rPr>
        <w:t xml:space="preserve"> geleitet hat.</w:t>
      </w:r>
    </w:p>
    <w:p w14:paraId="56ACEBE5" w14:textId="15FD40AA" w:rsidR="000E5C7C" w:rsidRDefault="000E5C7C" w:rsidP="008E26F0">
      <w:pPr>
        <w:pStyle w:val="StandardWeb"/>
        <w:spacing w:line="276" w:lineRule="auto"/>
        <w:jc w:val="both"/>
        <w:rPr>
          <w:rFonts w:ascii="Arial" w:hAnsi="Arial" w:cs="Arial"/>
          <w:b/>
          <w:sz w:val="20"/>
          <w:szCs w:val="20"/>
        </w:rPr>
      </w:pPr>
    </w:p>
    <w:p w14:paraId="7A298049" w14:textId="3A57D5AC" w:rsidR="00051BB7" w:rsidRPr="0015258A" w:rsidRDefault="00051BB7" w:rsidP="00051BB7">
      <w:pPr>
        <w:jc w:val="both"/>
        <w:rPr>
          <w:rFonts w:ascii="Arial" w:hAnsi="Arial" w:cs="Arial"/>
          <w:b/>
          <w:sz w:val="20"/>
          <w:szCs w:val="20"/>
        </w:rPr>
      </w:pPr>
      <w:r w:rsidRPr="0015258A">
        <w:rPr>
          <w:rFonts w:ascii="Arial" w:hAnsi="Arial" w:cs="Arial"/>
          <w:b/>
          <w:sz w:val="20"/>
          <w:szCs w:val="20"/>
        </w:rPr>
        <w:t xml:space="preserve">Über </w:t>
      </w:r>
      <w:proofErr w:type="spellStart"/>
      <w:r w:rsidRPr="0015258A">
        <w:rPr>
          <w:rFonts w:ascii="Arial" w:hAnsi="Arial" w:cs="Arial"/>
          <w:b/>
          <w:sz w:val="20"/>
          <w:szCs w:val="20"/>
        </w:rPr>
        <w:t>Peakside</w:t>
      </w:r>
      <w:proofErr w:type="spellEnd"/>
    </w:p>
    <w:p w14:paraId="252B6F3A" w14:textId="5A963716" w:rsidR="00051BB7" w:rsidRPr="0015258A" w:rsidRDefault="00051BB7" w:rsidP="00051BB7">
      <w:pPr>
        <w:jc w:val="both"/>
        <w:rPr>
          <w:rFonts w:ascii="Arial" w:hAnsi="Arial" w:cs="Arial"/>
          <w:sz w:val="20"/>
          <w:szCs w:val="20"/>
        </w:rPr>
      </w:pPr>
      <w:proofErr w:type="spellStart"/>
      <w:r w:rsidRPr="0015258A">
        <w:rPr>
          <w:rFonts w:ascii="Arial" w:hAnsi="Arial" w:cs="Arial"/>
          <w:sz w:val="20"/>
          <w:szCs w:val="20"/>
        </w:rPr>
        <w:t>Peakside</w:t>
      </w:r>
      <w:proofErr w:type="spellEnd"/>
      <w:r w:rsidRPr="0015258A">
        <w:rPr>
          <w:rFonts w:ascii="Arial" w:hAnsi="Arial" w:cs="Arial"/>
          <w:sz w:val="20"/>
          <w:szCs w:val="20"/>
        </w:rPr>
        <w:t xml:space="preserve"> Capital </w:t>
      </w:r>
      <w:proofErr w:type="spellStart"/>
      <w:r w:rsidRPr="0015258A">
        <w:rPr>
          <w:rFonts w:ascii="Arial" w:hAnsi="Arial" w:cs="Arial"/>
          <w:sz w:val="20"/>
          <w:szCs w:val="20"/>
        </w:rPr>
        <w:t>Advisors</w:t>
      </w:r>
      <w:proofErr w:type="spellEnd"/>
      <w:r w:rsidRPr="0015258A">
        <w:rPr>
          <w:rFonts w:ascii="Arial" w:hAnsi="Arial" w:cs="Arial"/>
          <w:sz w:val="20"/>
          <w:szCs w:val="20"/>
        </w:rPr>
        <w:t xml:space="preserve"> </w:t>
      </w:r>
      <w:r w:rsidRPr="00DB3FFD">
        <w:rPr>
          <w:rFonts w:ascii="Arial" w:hAnsi="Arial" w:cs="Arial"/>
          <w:sz w:val="20"/>
          <w:szCs w:val="20"/>
        </w:rPr>
        <w:t>AG ist ein europäischer Investment Manager und managt derzeit ein Immobilienvermögen von über 1,</w:t>
      </w:r>
      <w:r w:rsidR="00B347BF" w:rsidRPr="00DB3FFD">
        <w:rPr>
          <w:rFonts w:ascii="Arial" w:hAnsi="Arial" w:cs="Arial"/>
          <w:sz w:val="20"/>
          <w:szCs w:val="20"/>
        </w:rPr>
        <w:t>7</w:t>
      </w:r>
      <w:r w:rsidRPr="00DB3FFD">
        <w:rPr>
          <w:rFonts w:ascii="Arial" w:hAnsi="Arial" w:cs="Arial"/>
          <w:sz w:val="20"/>
          <w:szCs w:val="20"/>
        </w:rPr>
        <w:t xml:space="preserve"> Milliarden Euro für institutionelle Anleger. </w:t>
      </w:r>
      <w:proofErr w:type="spellStart"/>
      <w:r w:rsidRPr="00DB3FFD">
        <w:rPr>
          <w:rFonts w:ascii="Arial" w:hAnsi="Arial" w:cs="Arial"/>
          <w:sz w:val="20"/>
          <w:szCs w:val="20"/>
        </w:rPr>
        <w:t>Peakside</w:t>
      </w:r>
      <w:proofErr w:type="spellEnd"/>
      <w:r w:rsidRPr="00DB3FFD">
        <w:rPr>
          <w:rFonts w:ascii="Arial" w:hAnsi="Arial" w:cs="Arial"/>
          <w:sz w:val="20"/>
          <w:szCs w:val="20"/>
        </w:rPr>
        <w:t xml:space="preserve"> verfolgt, abhängig von den Bedürfnissen der Anleger, differenzierte Investitionsstrategien von Core bis Value-Add/für Gewerbe- und Wohnimmobilien und hat insgesamt Immobilien im Wert von über 4,</w:t>
      </w:r>
      <w:r w:rsidR="00BC61CE" w:rsidRPr="00DB3FFD">
        <w:rPr>
          <w:rFonts w:ascii="Arial" w:hAnsi="Arial" w:cs="Arial"/>
          <w:sz w:val="20"/>
          <w:szCs w:val="20"/>
        </w:rPr>
        <w:t>7</w:t>
      </w:r>
      <w:r w:rsidRPr="00DB3FFD">
        <w:rPr>
          <w:rFonts w:ascii="Arial" w:hAnsi="Arial" w:cs="Arial"/>
          <w:sz w:val="20"/>
          <w:szCs w:val="20"/>
        </w:rPr>
        <w:t xml:space="preserve"> Milliarden Euro für seine Anleger erworben. Das Investitionsspektrum umfasst dabei Anlagen in Projektentwicklungen und Bestandsgebäude, in Einzelimmobilien, Portfolios sowie ganze Immobilienunternehmen. Das Unternehmen beschäftigt </w:t>
      </w:r>
      <w:r w:rsidR="001A4EAF" w:rsidRPr="00DB3FFD">
        <w:rPr>
          <w:rFonts w:ascii="Arial" w:hAnsi="Arial" w:cs="Arial"/>
          <w:sz w:val="20"/>
          <w:szCs w:val="20"/>
        </w:rPr>
        <w:t>ca. 40</w:t>
      </w:r>
      <w:r w:rsidRPr="00DB3FFD">
        <w:rPr>
          <w:rFonts w:ascii="Arial" w:hAnsi="Arial" w:cs="Arial"/>
          <w:sz w:val="20"/>
          <w:szCs w:val="20"/>
        </w:rPr>
        <w:t xml:space="preserve"> Mitarbeiter an den Standorten Frankfurt, Zug, Warschau, </w:t>
      </w:r>
      <w:r w:rsidR="008C7F00" w:rsidRPr="00DB3FFD">
        <w:rPr>
          <w:rFonts w:ascii="Arial" w:hAnsi="Arial" w:cs="Arial"/>
          <w:sz w:val="20"/>
          <w:szCs w:val="20"/>
        </w:rPr>
        <w:t xml:space="preserve">Prag, </w:t>
      </w:r>
      <w:r w:rsidR="001A4EAF" w:rsidRPr="00DB3FFD">
        <w:rPr>
          <w:rFonts w:ascii="Arial" w:hAnsi="Arial" w:cs="Arial"/>
          <w:sz w:val="20"/>
          <w:szCs w:val="20"/>
        </w:rPr>
        <w:t xml:space="preserve">München </w:t>
      </w:r>
      <w:r w:rsidRPr="00DB3FFD">
        <w:rPr>
          <w:rFonts w:ascii="Arial" w:hAnsi="Arial" w:cs="Arial"/>
          <w:sz w:val="20"/>
          <w:szCs w:val="20"/>
        </w:rPr>
        <w:t>und Luxemburg.</w:t>
      </w:r>
    </w:p>
    <w:p w14:paraId="0E56BD8B" w14:textId="77777777" w:rsidR="00051BB7" w:rsidRPr="0015258A" w:rsidRDefault="00051BB7" w:rsidP="00051BB7">
      <w:pPr>
        <w:jc w:val="both"/>
        <w:rPr>
          <w:rFonts w:ascii="Arial" w:hAnsi="Arial" w:cs="Arial"/>
          <w:sz w:val="20"/>
          <w:szCs w:val="20"/>
        </w:rPr>
      </w:pPr>
      <w:hyperlink r:id="rId12" w:history="1">
        <w:r w:rsidRPr="0015258A">
          <w:rPr>
            <w:rStyle w:val="Hyperlink"/>
            <w:rFonts w:ascii="Arial" w:hAnsi="Arial" w:cs="Arial"/>
            <w:sz w:val="20"/>
            <w:szCs w:val="20"/>
            <w:lang w:val="de-CH"/>
          </w:rPr>
          <w:t>www.peakside.com</w:t>
        </w:r>
      </w:hyperlink>
      <w:r w:rsidRPr="0015258A">
        <w:rPr>
          <w:rStyle w:val="Hyperlink"/>
          <w:rFonts w:ascii="Arial" w:hAnsi="Arial" w:cs="Arial"/>
          <w:color w:val="auto"/>
          <w:sz w:val="20"/>
          <w:szCs w:val="20"/>
        </w:rPr>
        <w:t xml:space="preserve"> </w:t>
      </w:r>
      <w:r w:rsidRPr="0015258A">
        <w:rPr>
          <w:rFonts w:ascii="Arial" w:hAnsi="Arial" w:cs="Arial"/>
          <w:sz w:val="20"/>
          <w:szCs w:val="20"/>
        </w:rPr>
        <w:t xml:space="preserve"> </w:t>
      </w:r>
    </w:p>
    <w:p w14:paraId="6AB74345" w14:textId="77777777" w:rsidR="00CC5139" w:rsidRDefault="00CC5139" w:rsidP="00CC5139">
      <w:pPr>
        <w:rPr>
          <w:rFonts w:ascii="Arial Nova" w:hAnsi="Arial Nova" w:cs="Tahoma"/>
          <w:b/>
          <w:bCs/>
          <w:sz w:val="20"/>
          <w:szCs w:val="20"/>
        </w:rPr>
      </w:pPr>
    </w:p>
    <w:p w14:paraId="796FEBC4" w14:textId="7BFB173C" w:rsidR="00CC5139" w:rsidRPr="0015258A" w:rsidRDefault="00CC5139" w:rsidP="00CC5139">
      <w:pPr>
        <w:rPr>
          <w:rFonts w:ascii="Arial" w:hAnsi="Arial" w:cs="Arial"/>
          <w:b/>
          <w:bCs/>
          <w:sz w:val="20"/>
          <w:szCs w:val="20"/>
        </w:rPr>
      </w:pPr>
      <w:r w:rsidRPr="0015258A">
        <w:rPr>
          <w:rFonts w:ascii="Arial" w:hAnsi="Arial" w:cs="Arial"/>
          <w:b/>
          <w:bCs/>
          <w:sz w:val="20"/>
          <w:szCs w:val="20"/>
        </w:rPr>
        <w:t>Pressekontakt</w:t>
      </w:r>
    </w:p>
    <w:p w14:paraId="55B4BCE8" w14:textId="77777777" w:rsidR="00CC5139" w:rsidRPr="0015258A" w:rsidRDefault="00CC5139" w:rsidP="00CC5139">
      <w:pPr>
        <w:rPr>
          <w:rFonts w:ascii="Arial" w:hAnsi="Arial" w:cs="Arial"/>
          <w:sz w:val="20"/>
          <w:szCs w:val="20"/>
        </w:rPr>
      </w:pPr>
      <w:r w:rsidRPr="0015258A">
        <w:rPr>
          <w:rFonts w:ascii="Arial" w:hAnsi="Arial" w:cs="Arial"/>
          <w:sz w:val="20"/>
          <w:szCs w:val="20"/>
        </w:rPr>
        <w:t>Sabine Bernstein</w:t>
      </w:r>
      <w:r w:rsidRPr="0015258A">
        <w:rPr>
          <w:rFonts w:ascii="Arial" w:hAnsi="Arial" w:cs="Arial"/>
          <w:sz w:val="20"/>
          <w:szCs w:val="20"/>
        </w:rPr>
        <w:br/>
        <w:t>Feldhoff &amp; Cie. GmbH</w:t>
      </w:r>
      <w:r w:rsidRPr="0015258A">
        <w:rPr>
          <w:rFonts w:ascii="Arial" w:hAnsi="Arial" w:cs="Arial"/>
          <w:sz w:val="20"/>
          <w:szCs w:val="20"/>
        </w:rPr>
        <w:br/>
        <w:t>Mobile: +49 152 21 90 33 48</w:t>
      </w:r>
      <w:r w:rsidRPr="0015258A">
        <w:rPr>
          <w:rFonts w:ascii="Arial" w:hAnsi="Arial" w:cs="Arial"/>
          <w:sz w:val="20"/>
          <w:szCs w:val="20"/>
        </w:rPr>
        <w:br/>
      </w:r>
      <w:hyperlink r:id="rId13" w:history="1">
        <w:r w:rsidRPr="0015258A">
          <w:rPr>
            <w:rStyle w:val="Hyperlink"/>
            <w:rFonts w:ascii="Arial" w:hAnsi="Arial" w:cs="Arial"/>
            <w:sz w:val="20"/>
            <w:szCs w:val="20"/>
          </w:rPr>
          <w:t>sb@feldhoff-cie.de</w:t>
        </w:r>
      </w:hyperlink>
      <w:r w:rsidRPr="0015258A">
        <w:rPr>
          <w:rFonts w:ascii="Arial" w:hAnsi="Arial" w:cs="Arial"/>
          <w:sz w:val="20"/>
          <w:szCs w:val="20"/>
        </w:rPr>
        <w:t xml:space="preserve"> </w:t>
      </w:r>
      <w:r w:rsidRPr="0015258A">
        <w:rPr>
          <w:rFonts w:ascii="Arial" w:hAnsi="Arial" w:cs="Arial"/>
          <w:sz w:val="20"/>
          <w:szCs w:val="20"/>
        </w:rPr>
        <w:br/>
      </w:r>
      <w:hyperlink r:id="rId14" w:history="1">
        <w:r w:rsidRPr="0015258A">
          <w:rPr>
            <w:rStyle w:val="Hyperlink"/>
            <w:rFonts w:ascii="Arial" w:hAnsi="Arial" w:cs="Arial"/>
            <w:sz w:val="20"/>
            <w:szCs w:val="20"/>
          </w:rPr>
          <w:t>www.feldhoff-cie.de</w:t>
        </w:r>
      </w:hyperlink>
      <w:r w:rsidRPr="0015258A">
        <w:rPr>
          <w:rFonts w:ascii="Arial" w:hAnsi="Arial" w:cs="Arial"/>
          <w:sz w:val="20"/>
          <w:szCs w:val="20"/>
        </w:rPr>
        <w:t xml:space="preserve"> </w:t>
      </w:r>
    </w:p>
    <w:p w14:paraId="14C3A1C5" w14:textId="77777777" w:rsidR="007271AA" w:rsidRPr="009D474C" w:rsidRDefault="007271AA" w:rsidP="000073A3">
      <w:pPr>
        <w:rPr>
          <w:rFonts w:ascii="Arial Nova" w:hAnsi="Arial Nova" w:cs="Tahoma"/>
          <w:b/>
          <w:sz w:val="20"/>
          <w:szCs w:val="20"/>
        </w:rPr>
      </w:pPr>
    </w:p>
    <w:sectPr w:rsidR="007271AA" w:rsidRPr="009D474C">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C815" w14:textId="77777777" w:rsidR="00BB1BAF" w:rsidRDefault="00BB1BAF">
      <w:pPr>
        <w:spacing w:after="0" w:line="240" w:lineRule="auto"/>
      </w:pPr>
      <w:r>
        <w:separator/>
      </w:r>
    </w:p>
  </w:endnote>
  <w:endnote w:type="continuationSeparator" w:id="0">
    <w:p w14:paraId="3EDB5B21" w14:textId="77777777" w:rsidR="00BB1BAF" w:rsidRDefault="00BB1BAF">
      <w:pPr>
        <w:spacing w:after="0" w:line="240" w:lineRule="auto"/>
      </w:pPr>
      <w:r>
        <w:continuationSeparator/>
      </w:r>
    </w:p>
  </w:endnote>
  <w:endnote w:type="continuationNotice" w:id="1">
    <w:p w14:paraId="46E6C069" w14:textId="77777777" w:rsidR="00BB1BAF" w:rsidRDefault="00BB1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4D46" w14:textId="77777777" w:rsidR="00B037A4" w:rsidRDefault="00B037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2B2E" w14:textId="77777777" w:rsidR="00BB1BAF" w:rsidRDefault="00BB1BAF">
      <w:pPr>
        <w:spacing w:after="0" w:line="240" w:lineRule="auto"/>
      </w:pPr>
      <w:r>
        <w:separator/>
      </w:r>
    </w:p>
  </w:footnote>
  <w:footnote w:type="continuationSeparator" w:id="0">
    <w:p w14:paraId="4AE5171C" w14:textId="77777777" w:rsidR="00BB1BAF" w:rsidRDefault="00BB1BAF">
      <w:pPr>
        <w:spacing w:after="0" w:line="240" w:lineRule="auto"/>
      </w:pPr>
      <w:r>
        <w:continuationSeparator/>
      </w:r>
    </w:p>
  </w:footnote>
  <w:footnote w:type="continuationNotice" w:id="1">
    <w:p w14:paraId="10F4CEDC" w14:textId="77777777" w:rsidR="00BB1BAF" w:rsidRDefault="00BB1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C59C" w14:textId="77777777" w:rsidR="00B037A4" w:rsidRDefault="00B037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5E2"/>
    <w:multiLevelType w:val="multilevel"/>
    <w:tmpl w:val="48B4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0483D"/>
    <w:multiLevelType w:val="multilevel"/>
    <w:tmpl w:val="1AA20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92844"/>
    <w:multiLevelType w:val="hybridMultilevel"/>
    <w:tmpl w:val="E34697C6"/>
    <w:lvl w:ilvl="0" w:tplc="BD0CED52">
      <w:start w:val="16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D9309EA"/>
    <w:multiLevelType w:val="hybridMultilevel"/>
    <w:tmpl w:val="181A0E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FA80F56"/>
    <w:multiLevelType w:val="hybridMultilevel"/>
    <w:tmpl w:val="570A6BC4"/>
    <w:lvl w:ilvl="0" w:tplc="6198A0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7B34F0F"/>
    <w:multiLevelType w:val="hybridMultilevel"/>
    <w:tmpl w:val="4FE09F60"/>
    <w:lvl w:ilvl="0" w:tplc="D8282EC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48191AA9"/>
    <w:multiLevelType w:val="hybridMultilevel"/>
    <w:tmpl w:val="DAF46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6C5B7E"/>
    <w:multiLevelType w:val="hybridMultilevel"/>
    <w:tmpl w:val="0EE853AE"/>
    <w:lvl w:ilvl="0" w:tplc="7960F00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0B676D"/>
    <w:multiLevelType w:val="hybridMultilevel"/>
    <w:tmpl w:val="FD068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976575"/>
    <w:multiLevelType w:val="multilevel"/>
    <w:tmpl w:val="215C4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551F21"/>
    <w:multiLevelType w:val="multilevel"/>
    <w:tmpl w:val="CAF82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985846"/>
    <w:multiLevelType w:val="hybridMultilevel"/>
    <w:tmpl w:val="5FBE8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8826003">
    <w:abstractNumId w:val="8"/>
  </w:num>
  <w:num w:numId="2" w16cid:durableId="1846894451">
    <w:abstractNumId w:val="7"/>
  </w:num>
  <w:num w:numId="3" w16cid:durableId="144200203">
    <w:abstractNumId w:val="0"/>
  </w:num>
  <w:num w:numId="4" w16cid:durableId="1350714241">
    <w:abstractNumId w:val="1"/>
  </w:num>
  <w:num w:numId="5" w16cid:durableId="189345687">
    <w:abstractNumId w:val="4"/>
  </w:num>
  <w:num w:numId="6" w16cid:durableId="681709667">
    <w:abstractNumId w:val="8"/>
  </w:num>
  <w:num w:numId="7" w16cid:durableId="607473935">
    <w:abstractNumId w:val="8"/>
  </w:num>
  <w:num w:numId="8" w16cid:durableId="648484833">
    <w:abstractNumId w:val="10"/>
  </w:num>
  <w:num w:numId="9" w16cid:durableId="415788224">
    <w:abstractNumId w:val="3"/>
  </w:num>
  <w:num w:numId="10" w16cid:durableId="1485974551">
    <w:abstractNumId w:val="5"/>
  </w:num>
  <w:num w:numId="11" w16cid:durableId="1504054727">
    <w:abstractNumId w:val="11"/>
  </w:num>
  <w:num w:numId="12" w16cid:durableId="1526018233">
    <w:abstractNumId w:val="2"/>
  </w:num>
  <w:num w:numId="13" w16cid:durableId="860824246">
    <w:abstractNumId w:val="6"/>
  </w:num>
  <w:num w:numId="14" w16cid:durableId="669453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yMDcwMzEyszS2sDBV0lEKTi0uzszPAykwrAUAbaxqjCwAAAA="/>
  </w:docVars>
  <w:rsids>
    <w:rsidRoot w:val="007271AA"/>
    <w:rsid w:val="000026E9"/>
    <w:rsid w:val="00002D80"/>
    <w:rsid w:val="00004186"/>
    <w:rsid w:val="000073A3"/>
    <w:rsid w:val="000240E1"/>
    <w:rsid w:val="00024893"/>
    <w:rsid w:val="00031B37"/>
    <w:rsid w:val="00033528"/>
    <w:rsid w:val="00035189"/>
    <w:rsid w:val="000457F3"/>
    <w:rsid w:val="00047D7E"/>
    <w:rsid w:val="00051BB7"/>
    <w:rsid w:val="00051D41"/>
    <w:rsid w:val="00053DF6"/>
    <w:rsid w:val="00056093"/>
    <w:rsid w:val="00074945"/>
    <w:rsid w:val="00083C0C"/>
    <w:rsid w:val="000866F0"/>
    <w:rsid w:val="000941BD"/>
    <w:rsid w:val="00095C22"/>
    <w:rsid w:val="00096C6E"/>
    <w:rsid w:val="000A1909"/>
    <w:rsid w:val="000A3C43"/>
    <w:rsid w:val="000A7344"/>
    <w:rsid w:val="000B1144"/>
    <w:rsid w:val="000B3F76"/>
    <w:rsid w:val="000B4D63"/>
    <w:rsid w:val="000C04AE"/>
    <w:rsid w:val="000C0957"/>
    <w:rsid w:val="000C1C09"/>
    <w:rsid w:val="000C4692"/>
    <w:rsid w:val="000D3465"/>
    <w:rsid w:val="000D3786"/>
    <w:rsid w:val="000D4D0A"/>
    <w:rsid w:val="000D5360"/>
    <w:rsid w:val="000E09D8"/>
    <w:rsid w:val="000E2E9F"/>
    <w:rsid w:val="000E5C7C"/>
    <w:rsid w:val="000E7FA3"/>
    <w:rsid w:val="000F0E54"/>
    <w:rsid w:val="000F26B0"/>
    <w:rsid w:val="000F315A"/>
    <w:rsid w:val="000F7101"/>
    <w:rsid w:val="001048CA"/>
    <w:rsid w:val="00104BF5"/>
    <w:rsid w:val="0011290D"/>
    <w:rsid w:val="0011473C"/>
    <w:rsid w:val="0011701A"/>
    <w:rsid w:val="001241A0"/>
    <w:rsid w:val="00126E9B"/>
    <w:rsid w:val="00127F82"/>
    <w:rsid w:val="00130D7D"/>
    <w:rsid w:val="00132674"/>
    <w:rsid w:val="001333E4"/>
    <w:rsid w:val="00135E91"/>
    <w:rsid w:val="001361C5"/>
    <w:rsid w:val="001401D8"/>
    <w:rsid w:val="00140B46"/>
    <w:rsid w:val="0014165F"/>
    <w:rsid w:val="00141725"/>
    <w:rsid w:val="00142688"/>
    <w:rsid w:val="0014309E"/>
    <w:rsid w:val="00143B7B"/>
    <w:rsid w:val="001455CE"/>
    <w:rsid w:val="0015258A"/>
    <w:rsid w:val="00152F02"/>
    <w:rsid w:val="00153239"/>
    <w:rsid w:val="00153C1A"/>
    <w:rsid w:val="0016097D"/>
    <w:rsid w:val="00161CDC"/>
    <w:rsid w:val="00162AD3"/>
    <w:rsid w:val="00173EA2"/>
    <w:rsid w:val="00174EF6"/>
    <w:rsid w:val="00176C73"/>
    <w:rsid w:val="00181F0C"/>
    <w:rsid w:val="001831D7"/>
    <w:rsid w:val="001848E4"/>
    <w:rsid w:val="00186E55"/>
    <w:rsid w:val="0018784D"/>
    <w:rsid w:val="00190EA5"/>
    <w:rsid w:val="00191B79"/>
    <w:rsid w:val="00193828"/>
    <w:rsid w:val="001940C4"/>
    <w:rsid w:val="001944AD"/>
    <w:rsid w:val="0019543E"/>
    <w:rsid w:val="001A4EAF"/>
    <w:rsid w:val="001A5B90"/>
    <w:rsid w:val="001A5BED"/>
    <w:rsid w:val="001A6B56"/>
    <w:rsid w:val="001B230E"/>
    <w:rsid w:val="001B2EB2"/>
    <w:rsid w:val="001B564F"/>
    <w:rsid w:val="001C745B"/>
    <w:rsid w:val="001E5E86"/>
    <w:rsid w:val="001F0AEC"/>
    <w:rsid w:val="001F15A9"/>
    <w:rsid w:val="001F20F8"/>
    <w:rsid w:val="00201E54"/>
    <w:rsid w:val="002059D4"/>
    <w:rsid w:val="0020601D"/>
    <w:rsid w:val="00213B3B"/>
    <w:rsid w:val="002156E6"/>
    <w:rsid w:val="00222226"/>
    <w:rsid w:val="002238EE"/>
    <w:rsid w:val="002265A8"/>
    <w:rsid w:val="00232C3B"/>
    <w:rsid w:val="00240503"/>
    <w:rsid w:val="002411B4"/>
    <w:rsid w:val="002426D9"/>
    <w:rsid w:val="002430F1"/>
    <w:rsid w:val="00243B0D"/>
    <w:rsid w:val="00244F80"/>
    <w:rsid w:val="00245202"/>
    <w:rsid w:val="002479A9"/>
    <w:rsid w:val="00253625"/>
    <w:rsid w:val="00254B59"/>
    <w:rsid w:val="002575C5"/>
    <w:rsid w:val="00263133"/>
    <w:rsid w:val="00263FFF"/>
    <w:rsid w:val="00264609"/>
    <w:rsid w:val="002706D5"/>
    <w:rsid w:val="00270AD4"/>
    <w:rsid w:val="00281668"/>
    <w:rsid w:val="002841B3"/>
    <w:rsid w:val="0028762B"/>
    <w:rsid w:val="002921F1"/>
    <w:rsid w:val="002961DE"/>
    <w:rsid w:val="002A26AB"/>
    <w:rsid w:val="002A6201"/>
    <w:rsid w:val="002B026E"/>
    <w:rsid w:val="002B28CF"/>
    <w:rsid w:val="002B572F"/>
    <w:rsid w:val="002B6FF1"/>
    <w:rsid w:val="002C1204"/>
    <w:rsid w:val="002C6E61"/>
    <w:rsid w:val="002D04BB"/>
    <w:rsid w:val="002D1069"/>
    <w:rsid w:val="002D3276"/>
    <w:rsid w:val="002D4326"/>
    <w:rsid w:val="002F0C69"/>
    <w:rsid w:val="002F1289"/>
    <w:rsid w:val="002F1585"/>
    <w:rsid w:val="002F2ED2"/>
    <w:rsid w:val="002F4A11"/>
    <w:rsid w:val="002F693B"/>
    <w:rsid w:val="002F69F0"/>
    <w:rsid w:val="002F6E2E"/>
    <w:rsid w:val="0031062B"/>
    <w:rsid w:val="00312B67"/>
    <w:rsid w:val="00317DCB"/>
    <w:rsid w:val="003229B6"/>
    <w:rsid w:val="003252B8"/>
    <w:rsid w:val="003262C7"/>
    <w:rsid w:val="00327B09"/>
    <w:rsid w:val="00331FB2"/>
    <w:rsid w:val="00332F32"/>
    <w:rsid w:val="0034144D"/>
    <w:rsid w:val="003440A5"/>
    <w:rsid w:val="00344171"/>
    <w:rsid w:val="0034441C"/>
    <w:rsid w:val="003475AA"/>
    <w:rsid w:val="003476F9"/>
    <w:rsid w:val="00347F9E"/>
    <w:rsid w:val="0035011F"/>
    <w:rsid w:val="00363D1D"/>
    <w:rsid w:val="00364EA6"/>
    <w:rsid w:val="00367B44"/>
    <w:rsid w:val="00381E98"/>
    <w:rsid w:val="003849CB"/>
    <w:rsid w:val="00385EBF"/>
    <w:rsid w:val="00387974"/>
    <w:rsid w:val="003943D0"/>
    <w:rsid w:val="00394906"/>
    <w:rsid w:val="003979B5"/>
    <w:rsid w:val="003A0045"/>
    <w:rsid w:val="003A087A"/>
    <w:rsid w:val="003A15A7"/>
    <w:rsid w:val="003A5FDF"/>
    <w:rsid w:val="003A6DC0"/>
    <w:rsid w:val="003B4B07"/>
    <w:rsid w:val="003B52D3"/>
    <w:rsid w:val="003B5B61"/>
    <w:rsid w:val="003B67F1"/>
    <w:rsid w:val="003C016D"/>
    <w:rsid w:val="003C07C4"/>
    <w:rsid w:val="003C22F0"/>
    <w:rsid w:val="003C7C5E"/>
    <w:rsid w:val="003D0387"/>
    <w:rsid w:val="003D0B40"/>
    <w:rsid w:val="003D1539"/>
    <w:rsid w:val="003E4909"/>
    <w:rsid w:val="003E59F0"/>
    <w:rsid w:val="003E60FC"/>
    <w:rsid w:val="003F4CE6"/>
    <w:rsid w:val="003F546B"/>
    <w:rsid w:val="004009D4"/>
    <w:rsid w:val="004012D7"/>
    <w:rsid w:val="004013C4"/>
    <w:rsid w:val="0040372D"/>
    <w:rsid w:val="0041005C"/>
    <w:rsid w:val="00413E26"/>
    <w:rsid w:val="0041423F"/>
    <w:rsid w:val="004204FF"/>
    <w:rsid w:val="00423285"/>
    <w:rsid w:val="004301B7"/>
    <w:rsid w:val="004353AE"/>
    <w:rsid w:val="00436589"/>
    <w:rsid w:val="00440604"/>
    <w:rsid w:val="00441133"/>
    <w:rsid w:val="0045242D"/>
    <w:rsid w:val="00452D95"/>
    <w:rsid w:val="00454B8A"/>
    <w:rsid w:val="00457814"/>
    <w:rsid w:val="00466674"/>
    <w:rsid w:val="00471175"/>
    <w:rsid w:val="004729D2"/>
    <w:rsid w:val="00473515"/>
    <w:rsid w:val="004736C1"/>
    <w:rsid w:val="0047562C"/>
    <w:rsid w:val="00481FC0"/>
    <w:rsid w:val="004831EB"/>
    <w:rsid w:val="004850D0"/>
    <w:rsid w:val="0048543A"/>
    <w:rsid w:val="00486631"/>
    <w:rsid w:val="004871AC"/>
    <w:rsid w:val="004873C9"/>
    <w:rsid w:val="00487E0D"/>
    <w:rsid w:val="004918BC"/>
    <w:rsid w:val="00493524"/>
    <w:rsid w:val="00495ED9"/>
    <w:rsid w:val="0049643C"/>
    <w:rsid w:val="004A654A"/>
    <w:rsid w:val="004A71C7"/>
    <w:rsid w:val="004B4DA5"/>
    <w:rsid w:val="004B58A2"/>
    <w:rsid w:val="004B5938"/>
    <w:rsid w:val="004C12B7"/>
    <w:rsid w:val="004C1B22"/>
    <w:rsid w:val="004C3E2F"/>
    <w:rsid w:val="004C554B"/>
    <w:rsid w:val="004C7D98"/>
    <w:rsid w:val="004D0CBF"/>
    <w:rsid w:val="004D575B"/>
    <w:rsid w:val="004E2FA5"/>
    <w:rsid w:val="004F236D"/>
    <w:rsid w:val="004F484B"/>
    <w:rsid w:val="005013A7"/>
    <w:rsid w:val="00502ADC"/>
    <w:rsid w:val="00503903"/>
    <w:rsid w:val="00503AF8"/>
    <w:rsid w:val="005101AA"/>
    <w:rsid w:val="0051446F"/>
    <w:rsid w:val="00517FE1"/>
    <w:rsid w:val="005278B7"/>
    <w:rsid w:val="00530E57"/>
    <w:rsid w:val="00532BDC"/>
    <w:rsid w:val="00533535"/>
    <w:rsid w:val="00541C94"/>
    <w:rsid w:val="0054531C"/>
    <w:rsid w:val="005530E8"/>
    <w:rsid w:val="005551ED"/>
    <w:rsid w:val="00564A68"/>
    <w:rsid w:val="00567018"/>
    <w:rsid w:val="005674C2"/>
    <w:rsid w:val="0057026B"/>
    <w:rsid w:val="005711ED"/>
    <w:rsid w:val="00573D45"/>
    <w:rsid w:val="00576ED7"/>
    <w:rsid w:val="005840CF"/>
    <w:rsid w:val="0058596B"/>
    <w:rsid w:val="0058707B"/>
    <w:rsid w:val="005A20BB"/>
    <w:rsid w:val="005A331A"/>
    <w:rsid w:val="005B0D54"/>
    <w:rsid w:val="005B1F89"/>
    <w:rsid w:val="005B230C"/>
    <w:rsid w:val="005B5F5A"/>
    <w:rsid w:val="005C120A"/>
    <w:rsid w:val="005C144F"/>
    <w:rsid w:val="005C1FE7"/>
    <w:rsid w:val="005C6AAE"/>
    <w:rsid w:val="005E6A39"/>
    <w:rsid w:val="005F10B8"/>
    <w:rsid w:val="005F1773"/>
    <w:rsid w:val="005F4719"/>
    <w:rsid w:val="005F5ABB"/>
    <w:rsid w:val="005F7395"/>
    <w:rsid w:val="00602ACC"/>
    <w:rsid w:val="00604613"/>
    <w:rsid w:val="006101C7"/>
    <w:rsid w:val="00614233"/>
    <w:rsid w:val="006146E8"/>
    <w:rsid w:val="00625345"/>
    <w:rsid w:val="00630402"/>
    <w:rsid w:val="00631D40"/>
    <w:rsid w:val="006344AA"/>
    <w:rsid w:val="00641386"/>
    <w:rsid w:val="00642ADA"/>
    <w:rsid w:val="00643797"/>
    <w:rsid w:val="00650F42"/>
    <w:rsid w:val="00652926"/>
    <w:rsid w:val="0065451B"/>
    <w:rsid w:val="00657D13"/>
    <w:rsid w:val="006620AD"/>
    <w:rsid w:val="00663059"/>
    <w:rsid w:val="006739AD"/>
    <w:rsid w:val="00677770"/>
    <w:rsid w:val="00680B32"/>
    <w:rsid w:val="00684D03"/>
    <w:rsid w:val="006961D4"/>
    <w:rsid w:val="00697447"/>
    <w:rsid w:val="006B27DA"/>
    <w:rsid w:val="006B2EA6"/>
    <w:rsid w:val="006B31BD"/>
    <w:rsid w:val="006B476B"/>
    <w:rsid w:val="006B641D"/>
    <w:rsid w:val="006C0C01"/>
    <w:rsid w:val="006C2367"/>
    <w:rsid w:val="006C31DC"/>
    <w:rsid w:val="006C413C"/>
    <w:rsid w:val="006C45DC"/>
    <w:rsid w:val="006C5CD1"/>
    <w:rsid w:val="006D273D"/>
    <w:rsid w:val="006E7A6B"/>
    <w:rsid w:val="006F5226"/>
    <w:rsid w:val="006F5932"/>
    <w:rsid w:val="007116CE"/>
    <w:rsid w:val="00715C05"/>
    <w:rsid w:val="00716701"/>
    <w:rsid w:val="00720D55"/>
    <w:rsid w:val="00723559"/>
    <w:rsid w:val="00724BC1"/>
    <w:rsid w:val="007271AA"/>
    <w:rsid w:val="00731344"/>
    <w:rsid w:val="00734378"/>
    <w:rsid w:val="007362A3"/>
    <w:rsid w:val="0074278C"/>
    <w:rsid w:val="00742BC6"/>
    <w:rsid w:val="00743CC4"/>
    <w:rsid w:val="00746213"/>
    <w:rsid w:val="007507F0"/>
    <w:rsid w:val="007529E4"/>
    <w:rsid w:val="00756518"/>
    <w:rsid w:val="007574D4"/>
    <w:rsid w:val="00765E5E"/>
    <w:rsid w:val="0076722B"/>
    <w:rsid w:val="00773E61"/>
    <w:rsid w:val="007764A2"/>
    <w:rsid w:val="007767EB"/>
    <w:rsid w:val="00784AB2"/>
    <w:rsid w:val="00784FF8"/>
    <w:rsid w:val="00786BD9"/>
    <w:rsid w:val="00790627"/>
    <w:rsid w:val="00791CA3"/>
    <w:rsid w:val="007935FC"/>
    <w:rsid w:val="00793AC4"/>
    <w:rsid w:val="007945DA"/>
    <w:rsid w:val="007A3885"/>
    <w:rsid w:val="007A4029"/>
    <w:rsid w:val="007A5F3E"/>
    <w:rsid w:val="007B2E4A"/>
    <w:rsid w:val="007B4090"/>
    <w:rsid w:val="007B6D4A"/>
    <w:rsid w:val="007B703A"/>
    <w:rsid w:val="007B74C3"/>
    <w:rsid w:val="007C14AB"/>
    <w:rsid w:val="007C1735"/>
    <w:rsid w:val="007D6286"/>
    <w:rsid w:val="007D7570"/>
    <w:rsid w:val="007E0A4C"/>
    <w:rsid w:val="007E60BB"/>
    <w:rsid w:val="007F0DE3"/>
    <w:rsid w:val="008114A7"/>
    <w:rsid w:val="008205E2"/>
    <w:rsid w:val="008212DD"/>
    <w:rsid w:val="00821353"/>
    <w:rsid w:val="00827B64"/>
    <w:rsid w:val="00831A28"/>
    <w:rsid w:val="00832D74"/>
    <w:rsid w:val="00833C18"/>
    <w:rsid w:val="00842389"/>
    <w:rsid w:val="00842F14"/>
    <w:rsid w:val="0084357B"/>
    <w:rsid w:val="00846892"/>
    <w:rsid w:val="008469B3"/>
    <w:rsid w:val="00853225"/>
    <w:rsid w:val="008625C1"/>
    <w:rsid w:val="00863545"/>
    <w:rsid w:val="0086460D"/>
    <w:rsid w:val="00865D7E"/>
    <w:rsid w:val="00871F67"/>
    <w:rsid w:val="00890AE3"/>
    <w:rsid w:val="008A024C"/>
    <w:rsid w:val="008A078E"/>
    <w:rsid w:val="008A2B10"/>
    <w:rsid w:val="008A3678"/>
    <w:rsid w:val="008A371E"/>
    <w:rsid w:val="008A6EF5"/>
    <w:rsid w:val="008A72C4"/>
    <w:rsid w:val="008B1D46"/>
    <w:rsid w:val="008B1DA4"/>
    <w:rsid w:val="008B2261"/>
    <w:rsid w:val="008B2B60"/>
    <w:rsid w:val="008B5A1B"/>
    <w:rsid w:val="008C0EB5"/>
    <w:rsid w:val="008C1AD3"/>
    <w:rsid w:val="008C4847"/>
    <w:rsid w:val="008C6690"/>
    <w:rsid w:val="008C7F00"/>
    <w:rsid w:val="008D0FBA"/>
    <w:rsid w:val="008D1862"/>
    <w:rsid w:val="008D2D3D"/>
    <w:rsid w:val="008E15F3"/>
    <w:rsid w:val="008E24FC"/>
    <w:rsid w:val="008E26F0"/>
    <w:rsid w:val="008E355C"/>
    <w:rsid w:val="008E65B6"/>
    <w:rsid w:val="008E6FE1"/>
    <w:rsid w:val="008F4684"/>
    <w:rsid w:val="008F4762"/>
    <w:rsid w:val="008F56C0"/>
    <w:rsid w:val="008F628A"/>
    <w:rsid w:val="008F68BB"/>
    <w:rsid w:val="00903232"/>
    <w:rsid w:val="009105F2"/>
    <w:rsid w:val="009127DF"/>
    <w:rsid w:val="009177CC"/>
    <w:rsid w:val="009222F4"/>
    <w:rsid w:val="0092612C"/>
    <w:rsid w:val="00927F71"/>
    <w:rsid w:val="009324C2"/>
    <w:rsid w:val="00941B6A"/>
    <w:rsid w:val="0094329A"/>
    <w:rsid w:val="00947110"/>
    <w:rsid w:val="00952CAA"/>
    <w:rsid w:val="009535DA"/>
    <w:rsid w:val="00955BA4"/>
    <w:rsid w:val="009560CF"/>
    <w:rsid w:val="009569BE"/>
    <w:rsid w:val="00957D75"/>
    <w:rsid w:val="009627DB"/>
    <w:rsid w:val="00970346"/>
    <w:rsid w:val="009713B3"/>
    <w:rsid w:val="00973AFB"/>
    <w:rsid w:val="00975AB6"/>
    <w:rsid w:val="00990CAA"/>
    <w:rsid w:val="00991945"/>
    <w:rsid w:val="00995C53"/>
    <w:rsid w:val="009A11B4"/>
    <w:rsid w:val="009A3868"/>
    <w:rsid w:val="009B2D01"/>
    <w:rsid w:val="009B3DBA"/>
    <w:rsid w:val="009B42D0"/>
    <w:rsid w:val="009C3A01"/>
    <w:rsid w:val="009C45DB"/>
    <w:rsid w:val="009D08F6"/>
    <w:rsid w:val="009D226F"/>
    <w:rsid w:val="009D41FF"/>
    <w:rsid w:val="009D474C"/>
    <w:rsid w:val="009E0A00"/>
    <w:rsid w:val="009E0CE1"/>
    <w:rsid w:val="009E1BE0"/>
    <w:rsid w:val="009E27B7"/>
    <w:rsid w:val="009E688F"/>
    <w:rsid w:val="009F03B8"/>
    <w:rsid w:val="009F1D23"/>
    <w:rsid w:val="009F26C5"/>
    <w:rsid w:val="00A03A7B"/>
    <w:rsid w:val="00A15308"/>
    <w:rsid w:val="00A26365"/>
    <w:rsid w:val="00A2733C"/>
    <w:rsid w:val="00A3135B"/>
    <w:rsid w:val="00A33003"/>
    <w:rsid w:val="00A3794D"/>
    <w:rsid w:val="00A47F0D"/>
    <w:rsid w:val="00A52239"/>
    <w:rsid w:val="00A53D67"/>
    <w:rsid w:val="00A62E78"/>
    <w:rsid w:val="00A63EEF"/>
    <w:rsid w:val="00A7022E"/>
    <w:rsid w:val="00A704CE"/>
    <w:rsid w:val="00A73825"/>
    <w:rsid w:val="00A73A47"/>
    <w:rsid w:val="00A74F25"/>
    <w:rsid w:val="00A75681"/>
    <w:rsid w:val="00A76BA7"/>
    <w:rsid w:val="00A87870"/>
    <w:rsid w:val="00A92A24"/>
    <w:rsid w:val="00A94E0B"/>
    <w:rsid w:val="00A94FC8"/>
    <w:rsid w:val="00A9656E"/>
    <w:rsid w:val="00A968E6"/>
    <w:rsid w:val="00AA0BCF"/>
    <w:rsid w:val="00AA1F2A"/>
    <w:rsid w:val="00AA52F3"/>
    <w:rsid w:val="00AA61D1"/>
    <w:rsid w:val="00AA726C"/>
    <w:rsid w:val="00AB13E1"/>
    <w:rsid w:val="00AB1BCE"/>
    <w:rsid w:val="00AB4CD7"/>
    <w:rsid w:val="00AD5837"/>
    <w:rsid w:val="00AD74F9"/>
    <w:rsid w:val="00AE27F8"/>
    <w:rsid w:val="00AE4BD2"/>
    <w:rsid w:val="00AE74D0"/>
    <w:rsid w:val="00B037A4"/>
    <w:rsid w:val="00B063BB"/>
    <w:rsid w:val="00B114B4"/>
    <w:rsid w:val="00B139A0"/>
    <w:rsid w:val="00B162AC"/>
    <w:rsid w:val="00B23A5E"/>
    <w:rsid w:val="00B347BF"/>
    <w:rsid w:val="00B41528"/>
    <w:rsid w:val="00B446A2"/>
    <w:rsid w:val="00B45C3A"/>
    <w:rsid w:val="00B46B10"/>
    <w:rsid w:val="00B538EB"/>
    <w:rsid w:val="00B55F3D"/>
    <w:rsid w:val="00B65465"/>
    <w:rsid w:val="00B738D1"/>
    <w:rsid w:val="00B77134"/>
    <w:rsid w:val="00B8018F"/>
    <w:rsid w:val="00B846DE"/>
    <w:rsid w:val="00B8646E"/>
    <w:rsid w:val="00B87985"/>
    <w:rsid w:val="00B87D08"/>
    <w:rsid w:val="00B90833"/>
    <w:rsid w:val="00B94A1C"/>
    <w:rsid w:val="00B96E0B"/>
    <w:rsid w:val="00BA165B"/>
    <w:rsid w:val="00BA2072"/>
    <w:rsid w:val="00BA330D"/>
    <w:rsid w:val="00BA48E8"/>
    <w:rsid w:val="00BA4C08"/>
    <w:rsid w:val="00BB1BAF"/>
    <w:rsid w:val="00BB508F"/>
    <w:rsid w:val="00BC07B0"/>
    <w:rsid w:val="00BC0BCB"/>
    <w:rsid w:val="00BC20E6"/>
    <w:rsid w:val="00BC21B2"/>
    <w:rsid w:val="00BC61CE"/>
    <w:rsid w:val="00BC74B4"/>
    <w:rsid w:val="00BD788F"/>
    <w:rsid w:val="00BE0C57"/>
    <w:rsid w:val="00BE2846"/>
    <w:rsid w:val="00BE3E6E"/>
    <w:rsid w:val="00BF0CB6"/>
    <w:rsid w:val="00BF2401"/>
    <w:rsid w:val="00BF2AB6"/>
    <w:rsid w:val="00BF2B61"/>
    <w:rsid w:val="00BF4D1B"/>
    <w:rsid w:val="00C00BBC"/>
    <w:rsid w:val="00C02A79"/>
    <w:rsid w:val="00C03E13"/>
    <w:rsid w:val="00C10471"/>
    <w:rsid w:val="00C10E0F"/>
    <w:rsid w:val="00C122D9"/>
    <w:rsid w:val="00C1314C"/>
    <w:rsid w:val="00C14C63"/>
    <w:rsid w:val="00C16D7B"/>
    <w:rsid w:val="00C2122B"/>
    <w:rsid w:val="00C21FE1"/>
    <w:rsid w:val="00C2414C"/>
    <w:rsid w:val="00C249BC"/>
    <w:rsid w:val="00C26CA5"/>
    <w:rsid w:val="00C278A2"/>
    <w:rsid w:val="00C4040A"/>
    <w:rsid w:val="00C41C34"/>
    <w:rsid w:val="00C43006"/>
    <w:rsid w:val="00C432F2"/>
    <w:rsid w:val="00C455B4"/>
    <w:rsid w:val="00C46F62"/>
    <w:rsid w:val="00C62EC2"/>
    <w:rsid w:val="00C63C31"/>
    <w:rsid w:val="00C743DE"/>
    <w:rsid w:val="00C76B53"/>
    <w:rsid w:val="00C829D2"/>
    <w:rsid w:val="00C83530"/>
    <w:rsid w:val="00C95D0F"/>
    <w:rsid w:val="00C977A7"/>
    <w:rsid w:val="00CA4938"/>
    <w:rsid w:val="00CA5C9A"/>
    <w:rsid w:val="00CA6EB0"/>
    <w:rsid w:val="00CB388C"/>
    <w:rsid w:val="00CB5466"/>
    <w:rsid w:val="00CC5139"/>
    <w:rsid w:val="00CC744B"/>
    <w:rsid w:val="00CD2501"/>
    <w:rsid w:val="00CE1EF7"/>
    <w:rsid w:val="00CE445F"/>
    <w:rsid w:val="00CE610C"/>
    <w:rsid w:val="00CF16C7"/>
    <w:rsid w:val="00CF2587"/>
    <w:rsid w:val="00CF5936"/>
    <w:rsid w:val="00CF6BA3"/>
    <w:rsid w:val="00D03890"/>
    <w:rsid w:val="00D03C87"/>
    <w:rsid w:val="00D0561E"/>
    <w:rsid w:val="00D15BB6"/>
    <w:rsid w:val="00D17D1E"/>
    <w:rsid w:val="00D17FE5"/>
    <w:rsid w:val="00D21E99"/>
    <w:rsid w:val="00D371D8"/>
    <w:rsid w:val="00D41812"/>
    <w:rsid w:val="00D42DC5"/>
    <w:rsid w:val="00D46DE8"/>
    <w:rsid w:val="00D52D54"/>
    <w:rsid w:val="00D535AF"/>
    <w:rsid w:val="00D54B3D"/>
    <w:rsid w:val="00D6151F"/>
    <w:rsid w:val="00D65BC9"/>
    <w:rsid w:val="00D6647F"/>
    <w:rsid w:val="00D67306"/>
    <w:rsid w:val="00D7006C"/>
    <w:rsid w:val="00D715AD"/>
    <w:rsid w:val="00D72D23"/>
    <w:rsid w:val="00D778CA"/>
    <w:rsid w:val="00D84392"/>
    <w:rsid w:val="00D909C0"/>
    <w:rsid w:val="00D92FC5"/>
    <w:rsid w:val="00D96653"/>
    <w:rsid w:val="00DA4357"/>
    <w:rsid w:val="00DA49E2"/>
    <w:rsid w:val="00DA715E"/>
    <w:rsid w:val="00DA7229"/>
    <w:rsid w:val="00DB042F"/>
    <w:rsid w:val="00DB3FFD"/>
    <w:rsid w:val="00DB6D5E"/>
    <w:rsid w:val="00DE1198"/>
    <w:rsid w:val="00DE1832"/>
    <w:rsid w:val="00DE3B7E"/>
    <w:rsid w:val="00DE5641"/>
    <w:rsid w:val="00DE6D19"/>
    <w:rsid w:val="00DF1CD3"/>
    <w:rsid w:val="00DF41C8"/>
    <w:rsid w:val="00E0273C"/>
    <w:rsid w:val="00E04419"/>
    <w:rsid w:val="00E0693F"/>
    <w:rsid w:val="00E1139C"/>
    <w:rsid w:val="00E17177"/>
    <w:rsid w:val="00E20D8A"/>
    <w:rsid w:val="00E20FA1"/>
    <w:rsid w:val="00E24610"/>
    <w:rsid w:val="00E26044"/>
    <w:rsid w:val="00E2697D"/>
    <w:rsid w:val="00E33DFA"/>
    <w:rsid w:val="00E40331"/>
    <w:rsid w:val="00E43CE0"/>
    <w:rsid w:val="00E446C9"/>
    <w:rsid w:val="00E45B40"/>
    <w:rsid w:val="00E473AD"/>
    <w:rsid w:val="00E51086"/>
    <w:rsid w:val="00E53958"/>
    <w:rsid w:val="00E635AC"/>
    <w:rsid w:val="00E64C61"/>
    <w:rsid w:val="00E6724C"/>
    <w:rsid w:val="00E67D98"/>
    <w:rsid w:val="00E72045"/>
    <w:rsid w:val="00E75022"/>
    <w:rsid w:val="00E75D68"/>
    <w:rsid w:val="00E828BB"/>
    <w:rsid w:val="00E84392"/>
    <w:rsid w:val="00E9386A"/>
    <w:rsid w:val="00E94CE5"/>
    <w:rsid w:val="00E94E11"/>
    <w:rsid w:val="00EA03C5"/>
    <w:rsid w:val="00EA05FB"/>
    <w:rsid w:val="00EA1679"/>
    <w:rsid w:val="00EB1D69"/>
    <w:rsid w:val="00EB3C27"/>
    <w:rsid w:val="00EC1744"/>
    <w:rsid w:val="00EC66A6"/>
    <w:rsid w:val="00ED1EE3"/>
    <w:rsid w:val="00EE660D"/>
    <w:rsid w:val="00EE7BD0"/>
    <w:rsid w:val="00EF44DF"/>
    <w:rsid w:val="00EF4F80"/>
    <w:rsid w:val="00F05A37"/>
    <w:rsid w:val="00F06E71"/>
    <w:rsid w:val="00F102DB"/>
    <w:rsid w:val="00F10BB2"/>
    <w:rsid w:val="00F213EB"/>
    <w:rsid w:val="00F21946"/>
    <w:rsid w:val="00F22CCF"/>
    <w:rsid w:val="00F30516"/>
    <w:rsid w:val="00F32937"/>
    <w:rsid w:val="00F40F54"/>
    <w:rsid w:val="00F419B0"/>
    <w:rsid w:val="00F425D4"/>
    <w:rsid w:val="00F50965"/>
    <w:rsid w:val="00F53803"/>
    <w:rsid w:val="00F54C9C"/>
    <w:rsid w:val="00F5579B"/>
    <w:rsid w:val="00F6321E"/>
    <w:rsid w:val="00F64575"/>
    <w:rsid w:val="00F72D38"/>
    <w:rsid w:val="00F730E0"/>
    <w:rsid w:val="00F7502E"/>
    <w:rsid w:val="00F83B06"/>
    <w:rsid w:val="00F859AC"/>
    <w:rsid w:val="00F861E6"/>
    <w:rsid w:val="00F95424"/>
    <w:rsid w:val="00FA0A34"/>
    <w:rsid w:val="00FA0DB5"/>
    <w:rsid w:val="00FA17AB"/>
    <w:rsid w:val="00FB24DB"/>
    <w:rsid w:val="00FB5899"/>
    <w:rsid w:val="00FC0698"/>
    <w:rsid w:val="00FC1B8D"/>
    <w:rsid w:val="00FC3BCA"/>
    <w:rsid w:val="00FC6CE5"/>
    <w:rsid w:val="00FC771D"/>
    <w:rsid w:val="00FD6375"/>
    <w:rsid w:val="00FD63D4"/>
    <w:rsid w:val="00FE0091"/>
    <w:rsid w:val="00FE18D7"/>
    <w:rsid w:val="00FE4C81"/>
    <w:rsid w:val="00FE55A2"/>
    <w:rsid w:val="00FF43A4"/>
    <w:rsid w:val="1EC10AF3"/>
    <w:rsid w:val="52547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5080"/>
  <w15:docId w15:val="{8B6EA94B-AF8E-479C-8009-A09FD28E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pPr>
      <w:spacing w:after="0" w:line="240" w:lineRule="auto"/>
    </w:p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Pr>
      <w:color w:val="605E5C"/>
      <w:shd w:val="clear" w:color="auto" w:fill="E1DFDD"/>
    </w:rPr>
  </w:style>
  <w:style w:type="paragraph" w:customStyle="1" w:styleId="xmsolistparagraph">
    <w:name w:val="x_msolistparagraph"/>
    <w:basedOn w:val="Standard"/>
    <w:pPr>
      <w:spacing w:after="0" w:line="240" w:lineRule="auto"/>
      <w:ind w:left="720"/>
    </w:pPr>
    <w:rPr>
      <w:rFonts w:ascii="Calibri" w:hAnsi="Calibri" w:cs="Calibri"/>
      <w:lang w:eastAsia="de-DE"/>
    </w:rPr>
  </w:style>
  <w:style w:type="character" w:styleId="BesuchterLink">
    <w:name w:val="FollowedHyperlink"/>
    <w:basedOn w:val="Absatz-Standardschriftart"/>
    <w:uiPriority w:val="99"/>
    <w:semiHidden/>
    <w:unhideWhenUsed/>
    <w:rsid w:val="00DE5641"/>
    <w:rPr>
      <w:color w:val="954F72" w:themeColor="followedHyperlink"/>
      <w:u w:val="single"/>
    </w:rPr>
  </w:style>
  <w:style w:type="paragraph" w:customStyle="1" w:styleId="xxmsolistparagraph">
    <w:name w:val="x_xmsolistparagraph"/>
    <w:basedOn w:val="Standard"/>
    <w:rsid w:val="000C04AE"/>
    <w:pPr>
      <w:spacing w:after="0" w:line="240" w:lineRule="auto"/>
      <w:ind w:left="720"/>
    </w:pPr>
    <w:rPr>
      <w:rFonts w:ascii="Calibri" w:hAnsi="Calibri" w:cs="Calibri"/>
      <w:lang w:eastAsia="de-DE"/>
    </w:rPr>
  </w:style>
  <w:style w:type="character" w:customStyle="1" w:styleId="NichtaufgelsteErwhnung5">
    <w:name w:val="Nicht aufgelöste Erwähnung5"/>
    <w:basedOn w:val="Absatz-Standardschriftart"/>
    <w:uiPriority w:val="99"/>
    <w:semiHidden/>
    <w:unhideWhenUsed/>
    <w:rsid w:val="009D474C"/>
    <w:rPr>
      <w:color w:val="605E5C"/>
      <w:shd w:val="clear" w:color="auto" w:fill="E1DFDD"/>
    </w:rPr>
  </w:style>
  <w:style w:type="character" w:styleId="NichtaufgelsteErwhnung">
    <w:name w:val="Unresolved Mention"/>
    <w:basedOn w:val="Absatz-Standardschriftart"/>
    <w:uiPriority w:val="99"/>
    <w:semiHidden/>
    <w:unhideWhenUsed/>
    <w:rsid w:val="000B4D63"/>
    <w:rPr>
      <w:color w:val="605E5C"/>
      <w:shd w:val="clear" w:color="auto" w:fill="E1DFDD"/>
    </w:rPr>
  </w:style>
  <w:style w:type="paragraph" w:customStyle="1" w:styleId="pf0">
    <w:name w:val="pf0"/>
    <w:basedOn w:val="Standard"/>
    <w:rsid w:val="003F54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3F546B"/>
    <w:rPr>
      <w:rFonts w:ascii="Segoe UI" w:hAnsi="Segoe UI" w:cs="Segoe UI" w:hint="default"/>
      <w:sz w:val="18"/>
      <w:szCs w:val="18"/>
    </w:rPr>
  </w:style>
  <w:style w:type="character" w:styleId="Fett">
    <w:name w:val="Strong"/>
    <w:basedOn w:val="Absatz-Standardschriftart"/>
    <w:uiPriority w:val="22"/>
    <w:qFormat/>
    <w:rsid w:val="008E6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194193204">
      <w:bodyDiv w:val="1"/>
      <w:marLeft w:val="0"/>
      <w:marRight w:val="0"/>
      <w:marTop w:val="0"/>
      <w:marBottom w:val="0"/>
      <w:divBdr>
        <w:top w:val="none" w:sz="0" w:space="0" w:color="auto"/>
        <w:left w:val="none" w:sz="0" w:space="0" w:color="auto"/>
        <w:bottom w:val="none" w:sz="0" w:space="0" w:color="auto"/>
        <w:right w:val="none" w:sz="0" w:space="0" w:color="auto"/>
      </w:divBdr>
    </w:div>
    <w:div w:id="275252992">
      <w:bodyDiv w:val="1"/>
      <w:marLeft w:val="0"/>
      <w:marRight w:val="0"/>
      <w:marTop w:val="0"/>
      <w:marBottom w:val="0"/>
      <w:divBdr>
        <w:top w:val="none" w:sz="0" w:space="0" w:color="auto"/>
        <w:left w:val="none" w:sz="0" w:space="0" w:color="auto"/>
        <w:bottom w:val="none" w:sz="0" w:space="0" w:color="auto"/>
        <w:right w:val="none" w:sz="0" w:space="0" w:color="auto"/>
      </w:divBdr>
    </w:div>
    <w:div w:id="281228707">
      <w:bodyDiv w:val="1"/>
      <w:marLeft w:val="0"/>
      <w:marRight w:val="0"/>
      <w:marTop w:val="0"/>
      <w:marBottom w:val="0"/>
      <w:divBdr>
        <w:top w:val="none" w:sz="0" w:space="0" w:color="auto"/>
        <w:left w:val="none" w:sz="0" w:space="0" w:color="auto"/>
        <w:bottom w:val="none" w:sz="0" w:space="0" w:color="auto"/>
        <w:right w:val="none" w:sz="0" w:space="0" w:color="auto"/>
      </w:divBdr>
    </w:div>
    <w:div w:id="287246955">
      <w:bodyDiv w:val="1"/>
      <w:marLeft w:val="0"/>
      <w:marRight w:val="0"/>
      <w:marTop w:val="0"/>
      <w:marBottom w:val="0"/>
      <w:divBdr>
        <w:top w:val="none" w:sz="0" w:space="0" w:color="auto"/>
        <w:left w:val="none" w:sz="0" w:space="0" w:color="auto"/>
        <w:bottom w:val="none" w:sz="0" w:space="0" w:color="auto"/>
        <w:right w:val="none" w:sz="0" w:space="0" w:color="auto"/>
      </w:divBdr>
    </w:div>
    <w:div w:id="294993717">
      <w:bodyDiv w:val="1"/>
      <w:marLeft w:val="0"/>
      <w:marRight w:val="0"/>
      <w:marTop w:val="0"/>
      <w:marBottom w:val="0"/>
      <w:divBdr>
        <w:top w:val="none" w:sz="0" w:space="0" w:color="auto"/>
        <w:left w:val="none" w:sz="0" w:space="0" w:color="auto"/>
        <w:bottom w:val="none" w:sz="0" w:space="0" w:color="auto"/>
        <w:right w:val="none" w:sz="0" w:space="0" w:color="auto"/>
      </w:divBdr>
    </w:div>
    <w:div w:id="314340935">
      <w:bodyDiv w:val="1"/>
      <w:marLeft w:val="0"/>
      <w:marRight w:val="0"/>
      <w:marTop w:val="0"/>
      <w:marBottom w:val="0"/>
      <w:divBdr>
        <w:top w:val="none" w:sz="0" w:space="0" w:color="auto"/>
        <w:left w:val="none" w:sz="0" w:space="0" w:color="auto"/>
        <w:bottom w:val="none" w:sz="0" w:space="0" w:color="auto"/>
        <w:right w:val="none" w:sz="0" w:space="0" w:color="auto"/>
      </w:divBdr>
    </w:div>
    <w:div w:id="367149847">
      <w:bodyDiv w:val="1"/>
      <w:marLeft w:val="0"/>
      <w:marRight w:val="0"/>
      <w:marTop w:val="0"/>
      <w:marBottom w:val="0"/>
      <w:divBdr>
        <w:top w:val="none" w:sz="0" w:space="0" w:color="auto"/>
        <w:left w:val="none" w:sz="0" w:space="0" w:color="auto"/>
        <w:bottom w:val="none" w:sz="0" w:space="0" w:color="auto"/>
        <w:right w:val="none" w:sz="0" w:space="0" w:color="auto"/>
      </w:divBdr>
    </w:div>
    <w:div w:id="482430219">
      <w:bodyDiv w:val="1"/>
      <w:marLeft w:val="0"/>
      <w:marRight w:val="0"/>
      <w:marTop w:val="0"/>
      <w:marBottom w:val="0"/>
      <w:divBdr>
        <w:top w:val="none" w:sz="0" w:space="0" w:color="auto"/>
        <w:left w:val="none" w:sz="0" w:space="0" w:color="auto"/>
        <w:bottom w:val="none" w:sz="0" w:space="0" w:color="auto"/>
        <w:right w:val="none" w:sz="0" w:space="0" w:color="auto"/>
      </w:divBdr>
    </w:div>
    <w:div w:id="527917056">
      <w:bodyDiv w:val="1"/>
      <w:marLeft w:val="0"/>
      <w:marRight w:val="0"/>
      <w:marTop w:val="0"/>
      <w:marBottom w:val="0"/>
      <w:divBdr>
        <w:top w:val="none" w:sz="0" w:space="0" w:color="auto"/>
        <w:left w:val="none" w:sz="0" w:space="0" w:color="auto"/>
        <w:bottom w:val="none" w:sz="0" w:space="0" w:color="auto"/>
        <w:right w:val="none" w:sz="0" w:space="0" w:color="auto"/>
      </w:divBdr>
    </w:div>
    <w:div w:id="642390467">
      <w:bodyDiv w:val="1"/>
      <w:marLeft w:val="0"/>
      <w:marRight w:val="0"/>
      <w:marTop w:val="0"/>
      <w:marBottom w:val="0"/>
      <w:divBdr>
        <w:top w:val="none" w:sz="0" w:space="0" w:color="auto"/>
        <w:left w:val="none" w:sz="0" w:space="0" w:color="auto"/>
        <w:bottom w:val="none" w:sz="0" w:space="0" w:color="auto"/>
        <w:right w:val="none" w:sz="0" w:space="0" w:color="auto"/>
      </w:divBdr>
    </w:div>
    <w:div w:id="689838625">
      <w:bodyDiv w:val="1"/>
      <w:marLeft w:val="0"/>
      <w:marRight w:val="0"/>
      <w:marTop w:val="0"/>
      <w:marBottom w:val="0"/>
      <w:divBdr>
        <w:top w:val="none" w:sz="0" w:space="0" w:color="auto"/>
        <w:left w:val="none" w:sz="0" w:space="0" w:color="auto"/>
        <w:bottom w:val="none" w:sz="0" w:space="0" w:color="auto"/>
        <w:right w:val="none" w:sz="0" w:space="0" w:color="auto"/>
      </w:divBdr>
    </w:div>
    <w:div w:id="704014941">
      <w:bodyDiv w:val="1"/>
      <w:marLeft w:val="0"/>
      <w:marRight w:val="0"/>
      <w:marTop w:val="0"/>
      <w:marBottom w:val="0"/>
      <w:divBdr>
        <w:top w:val="none" w:sz="0" w:space="0" w:color="auto"/>
        <w:left w:val="none" w:sz="0" w:space="0" w:color="auto"/>
        <w:bottom w:val="none" w:sz="0" w:space="0" w:color="auto"/>
        <w:right w:val="none" w:sz="0" w:space="0" w:color="auto"/>
      </w:divBdr>
    </w:div>
    <w:div w:id="748190671">
      <w:bodyDiv w:val="1"/>
      <w:marLeft w:val="0"/>
      <w:marRight w:val="0"/>
      <w:marTop w:val="0"/>
      <w:marBottom w:val="0"/>
      <w:divBdr>
        <w:top w:val="none" w:sz="0" w:space="0" w:color="auto"/>
        <w:left w:val="none" w:sz="0" w:space="0" w:color="auto"/>
        <w:bottom w:val="none" w:sz="0" w:space="0" w:color="auto"/>
        <w:right w:val="none" w:sz="0" w:space="0" w:color="auto"/>
      </w:divBdr>
    </w:div>
    <w:div w:id="788201732">
      <w:bodyDiv w:val="1"/>
      <w:marLeft w:val="0"/>
      <w:marRight w:val="0"/>
      <w:marTop w:val="0"/>
      <w:marBottom w:val="0"/>
      <w:divBdr>
        <w:top w:val="none" w:sz="0" w:space="0" w:color="auto"/>
        <w:left w:val="none" w:sz="0" w:space="0" w:color="auto"/>
        <w:bottom w:val="none" w:sz="0" w:space="0" w:color="auto"/>
        <w:right w:val="none" w:sz="0" w:space="0" w:color="auto"/>
      </w:divBdr>
    </w:div>
    <w:div w:id="814108925">
      <w:bodyDiv w:val="1"/>
      <w:marLeft w:val="0"/>
      <w:marRight w:val="0"/>
      <w:marTop w:val="0"/>
      <w:marBottom w:val="0"/>
      <w:divBdr>
        <w:top w:val="none" w:sz="0" w:space="0" w:color="auto"/>
        <w:left w:val="none" w:sz="0" w:space="0" w:color="auto"/>
        <w:bottom w:val="none" w:sz="0" w:space="0" w:color="auto"/>
        <w:right w:val="none" w:sz="0" w:space="0" w:color="auto"/>
      </w:divBdr>
    </w:div>
    <w:div w:id="823085444">
      <w:bodyDiv w:val="1"/>
      <w:marLeft w:val="0"/>
      <w:marRight w:val="0"/>
      <w:marTop w:val="0"/>
      <w:marBottom w:val="0"/>
      <w:divBdr>
        <w:top w:val="none" w:sz="0" w:space="0" w:color="auto"/>
        <w:left w:val="none" w:sz="0" w:space="0" w:color="auto"/>
        <w:bottom w:val="none" w:sz="0" w:space="0" w:color="auto"/>
        <w:right w:val="none" w:sz="0" w:space="0" w:color="auto"/>
      </w:divBdr>
    </w:div>
    <w:div w:id="833376498">
      <w:bodyDiv w:val="1"/>
      <w:marLeft w:val="0"/>
      <w:marRight w:val="0"/>
      <w:marTop w:val="0"/>
      <w:marBottom w:val="0"/>
      <w:divBdr>
        <w:top w:val="none" w:sz="0" w:space="0" w:color="auto"/>
        <w:left w:val="none" w:sz="0" w:space="0" w:color="auto"/>
        <w:bottom w:val="none" w:sz="0" w:space="0" w:color="auto"/>
        <w:right w:val="none" w:sz="0" w:space="0" w:color="auto"/>
      </w:divBdr>
    </w:div>
    <w:div w:id="853425251">
      <w:bodyDiv w:val="1"/>
      <w:marLeft w:val="0"/>
      <w:marRight w:val="0"/>
      <w:marTop w:val="0"/>
      <w:marBottom w:val="0"/>
      <w:divBdr>
        <w:top w:val="none" w:sz="0" w:space="0" w:color="auto"/>
        <w:left w:val="none" w:sz="0" w:space="0" w:color="auto"/>
        <w:bottom w:val="none" w:sz="0" w:space="0" w:color="auto"/>
        <w:right w:val="none" w:sz="0" w:space="0" w:color="auto"/>
      </w:divBdr>
    </w:div>
    <w:div w:id="862942782">
      <w:bodyDiv w:val="1"/>
      <w:marLeft w:val="0"/>
      <w:marRight w:val="0"/>
      <w:marTop w:val="0"/>
      <w:marBottom w:val="0"/>
      <w:divBdr>
        <w:top w:val="none" w:sz="0" w:space="0" w:color="auto"/>
        <w:left w:val="none" w:sz="0" w:space="0" w:color="auto"/>
        <w:bottom w:val="none" w:sz="0" w:space="0" w:color="auto"/>
        <w:right w:val="none" w:sz="0" w:space="0" w:color="auto"/>
      </w:divBdr>
    </w:div>
    <w:div w:id="883174598">
      <w:bodyDiv w:val="1"/>
      <w:marLeft w:val="0"/>
      <w:marRight w:val="0"/>
      <w:marTop w:val="0"/>
      <w:marBottom w:val="0"/>
      <w:divBdr>
        <w:top w:val="none" w:sz="0" w:space="0" w:color="auto"/>
        <w:left w:val="none" w:sz="0" w:space="0" w:color="auto"/>
        <w:bottom w:val="none" w:sz="0" w:space="0" w:color="auto"/>
        <w:right w:val="none" w:sz="0" w:space="0" w:color="auto"/>
      </w:divBdr>
    </w:div>
    <w:div w:id="908460951">
      <w:bodyDiv w:val="1"/>
      <w:marLeft w:val="0"/>
      <w:marRight w:val="0"/>
      <w:marTop w:val="0"/>
      <w:marBottom w:val="0"/>
      <w:divBdr>
        <w:top w:val="none" w:sz="0" w:space="0" w:color="auto"/>
        <w:left w:val="none" w:sz="0" w:space="0" w:color="auto"/>
        <w:bottom w:val="none" w:sz="0" w:space="0" w:color="auto"/>
        <w:right w:val="none" w:sz="0" w:space="0" w:color="auto"/>
      </w:divBdr>
    </w:div>
    <w:div w:id="918442255">
      <w:bodyDiv w:val="1"/>
      <w:marLeft w:val="0"/>
      <w:marRight w:val="0"/>
      <w:marTop w:val="0"/>
      <w:marBottom w:val="0"/>
      <w:divBdr>
        <w:top w:val="none" w:sz="0" w:space="0" w:color="auto"/>
        <w:left w:val="none" w:sz="0" w:space="0" w:color="auto"/>
        <w:bottom w:val="none" w:sz="0" w:space="0" w:color="auto"/>
        <w:right w:val="none" w:sz="0" w:space="0" w:color="auto"/>
      </w:divBdr>
    </w:div>
    <w:div w:id="965888249">
      <w:bodyDiv w:val="1"/>
      <w:marLeft w:val="0"/>
      <w:marRight w:val="0"/>
      <w:marTop w:val="0"/>
      <w:marBottom w:val="0"/>
      <w:divBdr>
        <w:top w:val="none" w:sz="0" w:space="0" w:color="auto"/>
        <w:left w:val="none" w:sz="0" w:space="0" w:color="auto"/>
        <w:bottom w:val="none" w:sz="0" w:space="0" w:color="auto"/>
        <w:right w:val="none" w:sz="0" w:space="0" w:color="auto"/>
      </w:divBdr>
    </w:div>
    <w:div w:id="971864475">
      <w:bodyDiv w:val="1"/>
      <w:marLeft w:val="0"/>
      <w:marRight w:val="0"/>
      <w:marTop w:val="0"/>
      <w:marBottom w:val="0"/>
      <w:divBdr>
        <w:top w:val="none" w:sz="0" w:space="0" w:color="auto"/>
        <w:left w:val="none" w:sz="0" w:space="0" w:color="auto"/>
        <w:bottom w:val="none" w:sz="0" w:space="0" w:color="auto"/>
        <w:right w:val="none" w:sz="0" w:space="0" w:color="auto"/>
      </w:divBdr>
    </w:div>
    <w:div w:id="974260762">
      <w:bodyDiv w:val="1"/>
      <w:marLeft w:val="0"/>
      <w:marRight w:val="0"/>
      <w:marTop w:val="0"/>
      <w:marBottom w:val="0"/>
      <w:divBdr>
        <w:top w:val="none" w:sz="0" w:space="0" w:color="auto"/>
        <w:left w:val="none" w:sz="0" w:space="0" w:color="auto"/>
        <w:bottom w:val="none" w:sz="0" w:space="0" w:color="auto"/>
        <w:right w:val="none" w:sz="0" w:space="0" w:color="auto"/>
      </w:divBdr>
    </w:div>
    <w:div w:id="995954733">
      <w:bodyDiv w:val="1"/>
      <w:marLeft w:val="0"/>
      <w:marRight w:val="0"/>
      <w:marTop w:val="0"/>
      <w:marBottom w:val="0"/>
      <w:divBdr>
        <w:top w:val="none" w:sz="0" w:space="0" w:color="auto"/>
        <w:left w:val="none" w:sz="0" w:space="0" w:color="auto"/>
        <w:bottom w:val="none" w:sz="0" w:space="0" w:color="auto"/>
        <w:right w:val="none" w:sz="0" w:space="0" w:color="auto"/>
      </w:divBdr>
    </w:div>
    <w:div w:id="1018195294">
      <w:bodyDiv w:val="1"/>
      <w:marLeft w:val="0"/>
      <w:marRight w:val="0"/>
      <w:marTop w:val="0"/>
      <w:marBottom w:val="0"/>
      <w:divBdr>
        <w:top w:val="none" w:sz="0" w:space="0" w:color="auto"/>
        <w:left w:val="none" w:sz="0" w:space="0" w:color="auto"/>
        <w:bottom w:val="none" w:sz="0" w:space="0" w:color="auto"/>
        <w:right w:val="none" w:sz="0" w:space="0" w:color="auto"/>
      </w:divBdr>
    </w:div>
    <w:div w:id="1130786576">
      <w:bodyDiv w:val="1"/>
      <w:marLeft w:val="0"/>
      <w:marRight w:val="0"/>
      <w:marTop w:val="0"/>
      <w:marBottom w:val="0"/>
      <w:divBdr>
        <w:top w:val="none" w:sz="0" w:space="0" w:color="auto"/>
        <w:left w:val="none" w:sz="0" w:space="0" w:color="auto"/>
        <w:bottom w:val="none" w:sz="0" w:space="0" w:color="auto"/>
        <w:right w:val="none" w:sz="0" w:space="0" w:color="auto"/>
      </w:divBdr>
    </w:div>
    <w:div w:id="1132164663">
      <w:bodyDiv w:val="1"/>
      <w:marLeft w:val="0"/>
      <w:marRight w:val="0"/>
      <w:marTop w:val="0"/>
      <w:marBottom w:val="0"/>
      <w:divBdr>
        <w:top w:val="none" w:sz="0" w:space="0" w:color="auto"/>
        <w:left w:val="none" w:sz="0" w:space="0" w:color="auto"/>
        <w:bottom w:val="none" w:sz="0" w:space="0" w:color="auto"/>
        <w:right w:val="none" w:sz="0" w:space="0" w:color="auto"/>
      </w:divBdr>
    </w:div>
    <w:div w:id="1165781764">
      <w:bodyDiv w:val="1"/>
      <w:marLeft w:val="0"/>
      <w:marRight w:val="0"/>
      <w:marTop w:val="0"/>
      <w:marBottom w:val="0"/>
      <w:divBdr>
        <w:top w:val="none" w:sz="0" w:space="0" w:color="auto"/>
        <w:left w:val="none" w:sz="0" w:space="0" w:color="auto"/>
        <w:bottom w:val="none" w:sz="0" w:space="0" w:color="auto"/>
        <w:right w:val="none" w:sz="0" w:space="0" w:color="auto"/>
      </w:divBdr>
    </w:div>
    <w:div w:id="1253586227">
      <w:bodyDiv w:val="1"/>
      <w:marLeft w:val="0"/>
      <w:marRight w:val="0"/>
      <w:marTop w:val="0"/>
      <w:marBottom w:val="0"/>
      <w:divBdr>
        <w:top w:val="none" w:sz="0" w:space="0" w:color="auto"/>
        <w:left w:val="none" w:sz="0" w:space="0" w:color="auto"/>
        <w:bottom w:val="none" w:sz="0" w:space="0" w:color="auto"/>
        <w:right w:val="none" w:sz="0" w:space="0" w:color="auto"/>
      </w:divBdr>
    </w:div>
    <w:div w:id="1256329331">
      <w:bodyDiv w:val="1"/>
      <w:marLeft w:val="0"/>
      <w:marRight w:val="0"/>
      <w:marTop w:val="0"/>
      <w:marBottom w:val="0"/>
      <w:divBdr>
        <w:top w:val="none" w:sz="0" w:space="0" w:color="auto"/>
        <w:left w:val="none" w:sz="0" w:space="0" w:color="auto"/>
        <w:bottom w:val="none" w:sz="0" w:space="0" w:color="auto"/>
        <w:right w:val="none" w:sz="0" w:space="0" w:color="auto"/>
      </w:divBdr>
    </w:div>
    <w:div w:id="1262646521">
      <w:bodyDiv w:val="1"/>
      <w:marLeft w:val="0"/>
      <w:marRight w:val="0"/>
      <w:marTop w:val="0"/>
      <w:marBottom w:val="0"/>
      <w:divBdr>
        <w:top w:val="none" w:sz="0" w:space="0" w:color="auto"/>
        <w:left w:val="none" w:sz="0" w:space="0" w:color="auto"/>
        <w:bottom w:val="none" w:sz="0" w:space="0" w:color="auto"/>
        <w:right w:val="none" w:sz="0" w:space="0" w:color="auto"/>
      </w:divBdr>
    </w:div>
    <w:div w:id="1388459350">
      <w:bodyDiv w:val="1"/>
      <w:marLeft w:val="0"/>
      <w:marRight w:val="0"/>
      <w:marTop w:val="0"/>
      <w:marBottom w:val="0"/>
      <w:divBdr>
        <w:top w:val="none" w:sz="0" w:space="0" w:color="auto"/>
        <w:left w:val="none" w:sz="0" w:space="0" w:color="auto"/>
        <w:bottom w:val="none" w:sz="0" w:space="0" w:color="auto"/>
        <w:right w:val="none" w:sz="0" w:space="0" w:color="auto"/>
      </w:divBdr>
    </w:div>
    <w:div w:id="1446655480">
      <w:bodyDiv w:val="1"/>
      <w:marLeft w:val="0"/>
      <w:marRight w:val="0"/>
      <w:marTop w:val="0"/>
      <w:marBottom w:val="0"/>
      <w:divBdr>
        <w:top w:val="none" w:sz="0" w:space="0" w:color="auto"/>
        <w:left w:val="none" w:sz="0" w:space="0" w:color="auto"/>
        <w:bottom w:val="none" w:sz="0" w:space="0" w:color="auto"/>
        <w:right w:val="none" w:sz="0" w:space="0" w:color="auto"/>
      </w:divBdr>
    </w:div>
    <w:div w:id="1476144237">
      <w:bodyDiv w:val="1"/>
      <w:marLeft w:val="0"/>
      <w:marRight w:val="0"/>
      <w:marTop w:val="0"/>
      <w:marBottom w:val="0"/>
      <w:divBdr>
        <w:top w:val="none" w:sz="0" w:space="0" w:color="auto"/>
        <w:left w:val="none" w:sz="0" w:space="0" w:color="auto"/>
        <w:bottom w:val="none" w:sz="0" w:space="0" w:color="auto"/>
        <w:right w:val="none" w:sz="0" w:space="0" w:color="auto"/>
      </w:divBdr>
    </w:div>
    <w:div w:id="1547913011">
      <w:bodyDiv w:val="1"/>
      <w:marLeft w:val="0"/>
      <w:marRight w:val="0"/>
      <w:marTop w:val="0"/>
      <w:marBottom w:val="0"/>
      <w:divBdr>
        <w:top w:val="none" w:sz="0" w:space="0" w:color="auto"/>
        <w:left w:val="none" w:sz="0" w:space="0" w:color="auto"/>
        <w:bottom w:val="none" w:sz="0" w:space="0" w:color="auto"/>
        <w:right w:val="none" w:sz="0" w:space="0" w:color="auto"/>
      </w:divBdr>
    </w:div>
    <w:div w:id="1587181190">
      <w:bodyDiv w:val="1"/>
      <w:marLeft w:val="0"/>
      <w:marRight w:val="0"/>
      <w:marTop w:val="0"/>
      <w:marBottom w:val="0"/>
      <w:divBdr>
        <w:top w:val="none" w:sz="0" w:space="0" w:color="auto"/>
        <w:left w:val="none" w:sz="0" w:space="0" w:color="auto"/>
        <w:bottom w:val="none" w:sz="0" w:space="0" w:color="auto"/>
        <w:right w:val="none" w:sz="0" w:space="0" w:color="auto"/>
      </w:divBdr>
    </w:div>
    <w:div w:id="1629821679">
      <w:bodyDiv w:val="1"/>
      <w:marLeft w:val="0"/>
      <w:marRight w:val="0"/>
      <w:marTop w:val="0"/>
      <w:marBottom w:val="0"/>
      <w:divBdr>
        <w:top w:val="none" w:sz="0" w:space="0" w:color="auto"/>
        <w:left w:val="none" w:sz="0" w:space="0" w:color="auto"/>
        <w:bottom w:val="none" w:sz="0" w:space="0" w:color="auto"/>
        <w:right w:val="none" w:sz="0" w:space="0" w:color="auto"/>
      </w:divBdr>
    </w:div>
    <w:div w:id="1629897134">
      <w:bodyDiv w:val="1"/>
      <w:marLeft w:val="0"/>
      <w:marRight w:val="0"/>
      <w:marTop w:val="0"/>
      <w:marBottom w:val="0"/>
      <w:divBdr>
        <w:top w:val="none" w:sz="0" w:space="0" w:color="auto"/>
        <w:left w:val="none" w:sz="0" w:space="0" w:color="auto"/>
        <w:bottom w:val="none" w:sz="0" w:space="0" w:color="auto"/>
        <w:right w:val="none" w:sz="0" w:space="0" w:color="auto"/>
      </w:divBdr>
    </w:div>
    <w:div w:id="1772510354">
      <w:bodyDiv w:val="1"/>
      <w:marLeft w:val="0"/>
      <w:marRight w:val="0"/>
      <w:marTop w:val="0"/>
      <w:marBottom w:val="0"/>
      <w:divBdr>
        <w:top w:val="none" w:sz="0" w:space="0" w:color="auto"/>
        <w:left w:val="none" w:sz="0" w:space="0" w:color="auto"/>
        <w:bottom w:val="none" w:sz="0" w:space="0" w:color="auto"/>
        <w:right w:val="none" w:sz="0" w:space="0" w:color="auto"/>
      </w:divBdr>
    </w:div>
    <w:div w:id="1892962712">
      <w:bodyDiv w:val="1"/>
      <w:marLeft w:val="0"/>
      <w:marRight w:val="0"/>
      <w:marTop w:val="0"/>
      <w:marBottom w:val="0"/>
      <w:divBdr>
        <w:top w:val="none" w:sz="0" w:space="0" w:color="auto"/>
        <w:left w:val="none" w:sz="0" w:space="0" w:color="auto"/>
        <w:bottom w:val="none" w:sz="0" w:space="0" w:color="auto"/>
        <w:right w:val="none" w:sz="0" w:space="0" w:color="auto"/>
      </w:divBdr>
    </w:div>
    <w:div w:id="1961451394">
      <w:bodyDiv w:val="1"/>
      <w:marLeft w:val="0"/>
      <w:marRight w:val="0"/>
      <w:marTop w:val="0"/>
      <w:marBottom w:val="0"/>
      <w:divBdr>
        <w:top w:val="none" w:sz="0" w:space="0" w:color="auto"/>
        <w:left w:val="none" w:sz="0" w:space="0" w:color="auto"/>
        <w:bottom w:val="none" w:sz="0" w:space="0" w:color="auto"/>
        <w:right w:val="none" w:sz="0" w:space="0" w:color="auto"/>
      </w:divBdr>
    </w:div>
    <w:div w:id="2047555847">
      <w:bodyDiv w:val="1"/>
      <w:marLeft w:val="0"/>
      <w:marRight w:val="0"/>
      <w:marTop w:val="0"/>
      <w:marBottom w:val="0"/>
      <w:divBdr>
        <w:top w:val="none" w:sz="0" w:space="0" w:color="auto"/>
        <w:left w:val="none" w:sz="0" w:space="0" w:color="auto"/>
        <w:bottom w:val="none" w:sz="0" w:space="0" w:color="auto"/>
        <w:right w:val="none" w:sz="0" w:space="0" w:color="auto"/>
      </w:divBdr>
    </w:div>
    <w:div w:id="212299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feldhoff-cie.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aksid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ldhoff-ci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1268a5-2b44-46c8-8049-b5322a3529d9">
      <Terms xmlns="http://schemas.microsoft.com/office/infopath/2007/PartnerControls"/>
    </lcf76f155ced4ddcb4097134ff3c332f>
    <TaxCatchAll xmlns="9fe8e63f-820d-4b51-83f3-72ec22cbec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8B581B8B8B9D6409D0AC79F33E57D0D" ma:contentTypeVersion="16" ma:contentTypeDescription="Ein neues Dokument erstellen." ma:contentTypeScope="" ma:versionID="aefc3faa2ab940d1f4ac6fd2c2399bbd">
  <xsd:schema xmlns:xsd="http://www.w3.org/2001/XMLSchema" xmlns:xs="http://www.w3.org/2001/XMLSchema" xmlns:p="http://schemas.microsoft.com/office/2006/metadata/properties" xmlns:ns2="901268a5-2b44-46c8-8049-b5322a3529d9" xmlns:ns3="9fe8e63f-820d-4b51-83f3-72ec22cbecbe" targetNamespace="http://schemas.microsoft.com/office/2006/metadata/properties" ma:root="true" ma:fieldsID="27b79bf0fa92cebd74f16cefabdb2c4f" ns2:_="" ns3:_="">
    <xsd:import namespace="901268a5-2b44-46c8-8049-b5322a3529d9"/>
    <xsd:import namespace="9fe8e63f-820d-4b51-83f3-72ec22cbec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268a5-2b44-46c8-8049-b5322a352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6f4fe55-ea86-4fb4-8b0d-a7b07754c1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8e63f-820d-4b51-83f3-72ec22cbecb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13fa6324-c18c-499c-95c4-62942bd36c37}" ma:internalName="TaxCatchAll" ma:showField="CatchAllData" ma:web="9fe8e63f-820d-4b51-83f3-72ec22cbe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F8A01-F98C-4CB1-9F6C-91BCB6C70451}">
  <ds:schemaRefs>
    <ds:schemaRef ds:uri="http://schemas.microsoft.com/office/2006/metadata/properties"/>
    <ds:schemaRef ds:uri="http://schemas.microsoft.com/office/infopath/2007/PartnerControls"/>
    <ds:schemaRef ds:uri="901268a5-2b44-46c8-8049-b5322a3529d9"/>
    <ds:schemaRef ds:uri="9fe8e63f-820d-4b51-83f3-72ec22cbecbe"/>
  </ds:schemaRefs>
</ds:datastoreItem>
</file>

<file path=customXml/itemProps2.xml><?xml version="1.0" encoding="utf-8"?>
<ds:datastoreItem xmlns:ds="http://schemas.openxmlformats.org/officeDocument/2006/customXml" ds:itemID="{8E68460E-9C7B-43D6-B39A-0972D4B90111}">
  <ds:schemaRefs>
    <ds:schemaRef ds:uri="http://schemas.openxmlformats.org/officeDocument/2006/bibliography"/>
  </ds:schemaRefs>
</ds:datastoreItem>
</file>

<file path=customXml/itemProps3.xml><?xml version="1.0" encoding="utf-8"?>
<ds:datastoreItem xmlns:ds="http://schemas.openxmlformats.org/officeDocument/2006/customXml" ds:itemID="{F3FB5037-11FF-4207-AC68-675B9BC4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268a5-2b44-46c8-8049-b5322a3529d9"/>
    <ds:schemaRef ds:uri="9fe8e63f-820d-4b51-83f3-72ec22cbe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4A3D1-2DBB-4391-9FB3-EC1FFD47E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3231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Marie-Noelle Biemer</dc:creator>
  <cp:keywords/>
  <dc:description/>
  <cp:lastModifiedBy>Nina Cerny</cp:lastModifiedBy>
  <cp:revision>2</cp:revision>
  <cp:lastPrinted>2026-01-19T17:09:00Z</cp:lastPrinted>
  <dcterms:created xsi:type="dcterms:W3CDTF">2026-01-19T17:13:00Z</dcterms:created>
  <dcterms:modified xsi:type="dcterms:W3CDTF">2026-01-19T17:13:00Z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0x01010058B581B8B8B9D6409D0AC79F33E57D0D</vt:lpwstr>
  </property>
  <property fmtid="{D5CDD505-2E9C-101B-9397-08002B2CF9AE}" pid="3" name="Order">
    <vt:r8>5405400</vt:r8>
  </property>
  <property fmtid="{D5CDD505-2E9C-101B-9397-08002B2CF9AE}" pid="4" name="MediaServiceImageTags">
    <vt:lpwstr/>
  </property>
  <property fmtid="{D5CDD505-2E9C-101B-9397-08002B2CF9AE}" pid="5" name="GrammarlyDocumentId">
    <vt:lpwstr>5caa280a-a28f-4425-b2b6-02966a366150</vt:lpwstr>
  </property>
</Properties>
</file>